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2E" w:rsidRDefault="00B16784">
      <w:r>
        <w:rPr>
          <w:noProof/>
        </w:rPr>
        <w:pict>
          <v:shapetype id="_x0000_t32" coordsize="21600,21600" o:spt="32" o:oned="t" path="m,l21600,21600e" filled="f">
            <v:path arrowok="t" fillok="f" o:connecttype="none"/>
            <o:lock v:ext="edit" shapetype="t"/>
          </v:shapetype>
          <v:shape id="_x0000_s1027" type="#_x0000_t32" style="position:absolute;margin-left:-19.5pt;margin-top:28.5pt;width:516pt;height:0;z-index:251657216" o:connectortype="straight" strokeweight="1.5pt"/>
        </w:pict>
      </w:r>
    </w:p>
    <w:p w:rsidR="00762BB3" w:rsidRDefault="00762BB3" w:rsidP="003C692E">
      <w:pPr>
        <w:sectPr w:rsidR="00762BB3" w:rsidSect="001F0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pPr>
    </w:p>
    <w:p w:rsidR="003C692E" w:rsidRDefault="00B16784" w:rsidP="003C692E">
      <w:r>
        <w:rPr>
          <w:noProof/>
        </w:rPr>
        <w:pict>
          <v:shape id="_x0000_s1028" type="#_x0000_t32" style="position:absolute;margin-left:-19.5pt;margin-top:8.3pt;width:516pt;height:.75pt;flip:y;z-index:251658240" o:connectortype="straight" strokecolor="#4f81bd" strokeweight="2.25pt"/>
        </w:pict>
      </w: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rPr>
        <w:t xml:space="preserve">The legal system can be intimidating--but it doesn't have to be.  For all its formalities and intricacies, our system of laws is there to protect every American citizen.  Our system was revolutionary when it began--now we take it for granted.  But it's still about freedom, protecting the individual and turning to a better way of settling disputes. We'd like to help you better use the system.  This article, produced by the Colorado Bar Association, will tell you: When you need a lawyer, how to choose a lawyer, and details about fee arrangements, alternatives to court and how to complain about a lawyer. </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b/>
          <w:sz w:val="24"/>
          <w:szCs w:val="24"/>
        </w:rPr>
      </w:pPr>
      <w:r w:rsidRPr="00754230">
        <w:rPr>
          <w:rFonts w:ascii="Times New Roman" w:hAnsi="Times New Roman"/>
          <w:b/>
          <w:sz w:val="24"/>
          <w:szCs w:val="24"/>
        </w:rPr>
        <w:t>When do I need a lawyer?</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rPr>
        <w:t xml:space="preserve">If you answer "yes" to any of the following questions, you should consult a lawyer. </w:t>
      </w:r>
    </w:p>
    <w:p w:rsidR="00762BB3" w:rsidRPr="00754230" w:rsidRDefault="00762BB3" w:rsidP="00754230">
      <w:pPr>
        <w:pStyle w:val="PlainText"/>
        <w:rPr>
          <w:rFonts w:ascii="Times New Roman" w:hAnsi="Times New Roman"/>
          <w:sz w:val="24"/>
          <w:szCs w:val="24"/>
        </w:rPr>
      </w:pPr>
    </w:p>
    <w:p w:rsidR="005C7993" w:rsidRPr="00754230" w:rsidRDefault="00762BB3" w:rsidP="00754230">
      <w:pPr>
        <w:pStyle w:val="PlainText"/>
        <w:numPr>
          <w:ilvl w:val="0"/>
          <w:numId w:val="1"/>
        </w:numPr>
        <w:rPr>
          <w:rFonts w:ascii="Times New Roman" w:hAnsi="Times New Roman"/>
          <w:sz w:val="24"/>
          <w:szCs w:val="24"/>
        </w:rPr>
      </w:pPr>
      <w:r w:rsidRPr="00754230">
        <w:rPr>
          <w:rFonts w:ascii="Times New Roman" w:hAnsi="Times New Roman"/>
          <w:sz w:val="24"/>
          <w:szCs w:val="24"/>
        </w:rPr>
        <w:t xml:space="preserve">Have I tried to resolve this matter by speaking directly with "the other side" and failed? </w:t>
      </w:r>
    </w:p>
    <w:p w:rsidR="005C7993" w:rsidRPr="00754230" w:rsidRDefault="00762BB3" w:rsidP="00754230">
      <w:pPr>
        <w:pStyle w:val="PlainText"/>
        <w:numPr>
          <w:ilvl w:val="0"/>
          <w:numId w:val="1"/>
        </w:numPr>
        <w:rPr>
          <w:rFonts w:ascii="Times New Roman" w:hAnsi="Times New Roman"/>
          <w:sz w:val="24"/>
          <w:szCs w:val="24"/>
        </w:rPr>
      </w:pPr>
      <w:r w:rsidRPr="00754230">
        <w:rPr>
          <w:rFonts w:ascii="Times New Roman" w:hAnsi="Times New Roman"/>
          <w:sz w:val="24"/>
          <w:szCs w:val="24"/>
        </w:rPr>
        <w:t xml:space="preserve">Am I being threatened with legal action by some individual or situation? </w:t>
      </w:r>
    </w:p>
    <w:p w:rsidR="005C7993" w:rsidRPr="00754230" w:rsidRDefault="00762BB3" w:rsidP="00754230">
      <w:pPr>
        <w:pStyle w:val="PlainText"/>
        <w:numPr>
          <w:ilvl w:val="0"/>
          <w:numId w:val="1"/>
        </w:numPr>
        <w:rPr>
          <w:rFonts w:ascii="Times New Roman" w:hAnsi="Times New Roman"/>
          <w:sz w:val="24"/>
          <w:szCs w:val="24"/>
        </w:rPr>
      </w:pPr>
      <w:r w:rsidRPr="00754230">
        <w:rPr>
          <w:rFonts w:ascii="Times New Roman" w:hAnsi="Times New Roman"/>
          <w:sz w:val="24"/>
          <w:szCs w:val="24"/>
        </w:rPr>
        <w:t>Do I need someone to cham</w:t>
      </w:r>
      <w:r w:rsidR="005C7993" w:rsidRPr="00754230">
        <w:rPr>
          <w:rFonts w:ascii="Times New Roman" w:hAnsi="Times New Roman"/>
          <w:sz w:val="24"/>
          <w:szCs w:val="24"/>
        </w:rPr>
        <w:t>pion my cause or speak for me?</w:t>
      </w:r>
    </w:p>
    <w:p w:rsidR="005C7993" w:rsidRPr="00754230" w:rsidRDefault="00762BB3" w:rsidP="00754230">
      <w:pPr>
        <w:pStyle w:val="PlainText"/>
        <w:numPr>
          <w:ilvl w:val="0"/>
          <w:numId w:val="1"/>
        </w:numPr>
        <w:rPr>
          <w:rFonts w:ascii="Times New Roman" w:hAnsi="Times New Roman"/>
          <w:sz w:val="24"/>
          <w:szCs w:val="24"/>
        </w:rPr>
      </w:pPr>
      <w:r w:rsidRPr="00754230">
        <w:rPr>
          <w:rFonts w:ascii="Times New Roman" w:hAnsi="Times New Roman"/>
          <w:sz w:val="24"/>
          <w:szCs w:val="24"/>
        </w:rPr>
        <w:t>Have I been served with papers (summons, warrant, subpoena)?</w:t>
      </w:r>
    </w:p>
    <w:p w:rsidR="005C7993" w:rsidRPr="00754230" w:rsidRDefault="00762BB3" w:rsidP="00754230">
      <w:pPr>
        <w:pStyle w:val="PlainText"/>
        <w:numPr>
          <w:ilvl w:val="0"/>
          <w:numId w:val="1"/>
        </w:numPr>
        <w:rPr>
          <w:rFonts w:ascii="Times New Roman" w:hAnsi="Times New Roman"/>
          <w:sz w:val="24"/>
          <w:szCs w:val="24"/>
        </w:rPr>
      </w:pPr>
      <w:r w:rsidRPr="00754230">
        <w:rPr>
          <w:rFonts w:ascii="Times New Roman" w:hAnsi="Times New Roman"/>
          <w:sz w:val="24"/>
          <w:szCs w:val="24"/>
        </w:rPr>
        <w:t>Does my opponent have a lawyer?</w:t>
      </w:r>
    </w:p>
    <w:p w:rsidR="005C7993" w:rsidRPr="00754230" w:rsidRDefault="00762BB3" w:rsidP="00754230">
      <w:pPr>
        <w:pStyle w:val="PlainText"/>
        <w:numPr>
          <w:ilvl w:val="0"/>
          <w:numId w:val="1"/>
        </w:numPr>
        <w:rPr>
          <w:rFonts w:ascii="Times New Roman" w:hAnsi="Times New Roman"/>
          <w:sz w:val="24"/>
          <w:szCs w:val="24"/>
        </w:rPr>
      </w:pPr>
      <w:r w:rsidRPr="00754230">
        <w:rPr>
          <w:rFonts w:ascii="Times New Roman" w:hAnsi="Times New Roman"/>
          <w:sz w:val="24"/>
          <w:szCs w:val="24"/>
        </w:rPr>
        <w:t>Is the outcome worth the cost of hiring a lawyer?</w:t>
      </w:r>
    </w:p>
    <w:p w:rsidR="00762BB3" w:rsidRPr="00754230" w:rsidRDefault="00762BB3" w:rsidP="00754230">
      <w:pPr>
        <w:pStyle w:val="PlainText"/>
        <w:numPr>
          <w:ilvl w:val="0"/>
          <w:numId w:val="1"/>
        </w:numPr>
        <w:rPr>
          <w:rFonts w:ascii="Times New Roman" w:hAnsi="Times New Roman"/>
          <w:sz w:val="24"/>
          <w:szCs w:val="24"/>
        </w:rPr>
      </w:pPr>
      <w:r w:rsidRPr="00754230">
        <w:rPr>
          <w:rFonts w:ascii="Times New Roman" w:hAnsi="Times New Roman"/>
          <w:sz w:val="24"/>
          <w:szCs w:val="24"/>
        </w:rPr>
        <w:t xml:space="preserve">Am I involved in a transaction of importance to me (buying or selling a home, signing a contract, starting a business, writing a will, etc.)? </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b/>
          <w:sz w:val="24"/>
          <w:szCs w:val="24"/>
        </w:rPr>
      </w:pPr>
      <w:r w:rsidRPr="00754230">
        <w:rPr>
          <w:rFonts w:ascii="Times New Roman" w:hAnsi="Times New Roman"/>
          <w:b/>
          <w:sz w:val="24"/>
          <w:szCs w:val="24"/>
        </w:rPr>
        <w:t>How can I find a lawyer?</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rPr>
        <w:t xml:space="preserve">Keep in mind that it is important to find the right lawyer and it is in your best interest to shop around. </w:t>
      </w:r>
    </w:p>
    <w:p w:rsidR="00762BB3" w:rsidRPr="00754230" w:rsidRDefault="00762BB3" w:rsidP="00754230">
      <w:pPr>
        <w:pStyle w:val="PlainText"/>
        <w:rPr>
          <w:rFonts w:ascii="Times New Roman" w:hAnsi="Times New Roman"/>
          <w:sz w:val="24"/>
          <w:szCs w:val="24"/>
        </w:rPr>
      </w:pPr>
    </w:p>
    <w:p w:rsidR="005C7993" w:rsidRPr="00754230" w:rsidRDefault="00762BB3" w:rsidP="00754230">
      <w:pPr>
        <w:pStyle w:val="PlainText"/>
        <w:numPr>
          <w:ilvl w:val="0"/>
          <w:numId w:val="2"/>
        </w:numPr>
        <w:rPr>
          <w:rFonts w:ascii="Times New Roman" w:hAnsi="Times New Roman"/>
          <w:sz w:val="24"/>
          <w:szCs w:val="24"/>
        </w:rPr>
      </w:pPr>
      <w:r w:rsidRPr="00754230">
        <w:rPr>
          <w:rFonts w:ascii="Times New Roman" w:hAnsi="Times New Roman"/>
          <w:sz w:val="24"/>
          <w:szCs w:val="24"/>
        </w:rPr>
        <w:t>Ask friends or relatives who have used a lawyer, someone in a field connected with your case, or co-workers for their recommendations.</w:t>
      </w:r>
    </w:p>
    <w:p w:rsidR="005C7993" w:rsidRPr="00754230" w:rsidRDefault="00762BB3" w:rsidP="00754230">
      <w:pPr>
        <w:pStyle w:val="PlainText"/>
        <w:numPr>
          <w:ilvl w:val="0"/>
          <w:numId w:val="2"/>
        </w:numPr>
        <w:rPr>
          <w:rFonts w:ascii="Times New Roman" w:hAnsi="Times New Roman"/>
          <w:sz w:val="24"/>
          <w:szCs w:val="24"/>
        </w:rPr>
      </w:pPr>
      <w:r w:rsidRPr="00754230">
        <w:rPr>
          <w:rFonts w:ascii="Times New Roman" w:hAnsi="Times New Roman"/>
          <w:sz w:val="24"/>
          <w:szCs w:val="24"/>
        </w:rPr>
        <w:t>Use a Lawyer Referral Service listed in the telephone book--they will try to give you a referral to a lawyer in your community who does the kind of work you need.</w:t>
      </w:r>
    </w:p>
    <w:p w:rsidR="005C7993" w:rsidRPr="00754230" w:rsidRDefault="00762BB3" w:rsidP="00754230">
      <w:pPr>
        <w:pStyle w:val="PlainText"/>
        <w:numPr>
          <w:ilvl w:val="0"/>
          <w:numId w:val="2"/>
        </w:numPr>
        <w:rPr>
          <w:rFonts w:ascii="Times New Roman" w:hAnsi="Times New Roman"/>
          <w:sz w:val="24"/>
          <w:szCs w:val="24"/>
        </w:rPr>
      </w:pPr>
      <w:r w:rsidRPr="00754230">
        <w:rPr>
          <w:rFonts w:ascii="Times New Roman" w:hAnsi="Times New Roman"/>
          <w:sz w:val="24"/>
          <w:szCs w:val="24"/>
        </w:rPr>
        <w:t xml:space="preserve">Consult the Yellow Pages or go to the local library and consult a legal directory. </w:t>
      </w:r>
    </w:p>
    <w:p w:rsidR="00762BB3" w:rsidRPr="00754230" w:rsidRDefault="00762BB3" w:rsidP="00754230">
      <w:pPr>
        <w:pStyle w:val="PlainText"/>
        <w:numPr>
          <w:ilvl w:val="0"/>
          <w:numId w:val="2"/>
        </w:numPr>
        <w:rPr>
          <w:rFonts w:ascii="Times New Roman" w:hAnsi="Times New Roman"/>
          <w:sz w:val="24"/>
          <w:szCs w:val="24"/>
        </w:rPr>
      </w:pPr>
      <w:r w:rsidRPr="00754230">
        <w:rPr>
          <w:rFonts w:ascii="Times New Roman" w:hAnsi="Times New Roman"/>
          <w:sz w:val="24"/>
          <w:szCs w:val="24"/>
        </w:rPr>
        <w:t xml:space="preserve">If you cannot afford a lawyer, call the Legal Services Office nearest you (listed in the phone book).  If you can't find the number, call the Colorado Bar Association at </w:t>
      </w:r>
    </w:p>
    <w:p w:rsidR="00762BB3" w:rsidRPr="00754230" w:rsidRDefault="00762BB3" w:rsidP="00754230">
      <w:pPr>
        <w:pStyle w:val="PlainText"/>
        <w:ind w:left="720"/>
        <w:rPr>
          <w:rFonts w:ascii="Times New Roman" w:hAnsi="Times New Roman"/>
          <w:sz w:val="24"/>
          <w:szCs w:val="24"/>
        </w:rPr>
      </w:pPr>
      <w:r w:rsidRPr="00754230">
        <w:rPr>
          <w:rFonts w:ascii="Times New Roman" w:hAnsi="Times New Roman"/>
          <w:sz w:val="24"/>
          <w:szCs w:val="24"/>
        </w:rPr>
        <w:t>(303) 860-1115</w:t>
      </w:r>
      <w:r w:rsidR="00F06122">
        <w:rPr>
          <w:rFonts w:ascii="Times New Roman" w:hAnsi="Times New Roman"/>
          <w:sz w:val="24"/>
          <w:szCs w:val="24"/>
        </w:rPr>
        <w:t xml:space="preserve"> (The Active Duty Referral Service is just for Military members)</w:t>
      </w:r>
      <w:r w:rsidRPr="00754230">
        <w:rPr>
          <w:rFonts w:ascii="Times New Roman" w:hAnsi="Times New Roman"/>
          <w:sz w:val="24"/>
          <w:szCs w:val="24"/>
        </w:rPr>
        <w:t xml:space="preserve">. </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rPr>
        <w:t xml:space="preserve">Here is a list of things you should consider or ask in your first call or meeting with the attorney. </w:t>
      </w:r>
    </w:p>
    <w:p w:rsidR="00762BB3" w:rsidRPr="00754230" w:rsidRDefault="00762BB3" w:rsidP="00754230">
      <w:pPr>
        <w:pStyle w:val="PlainText"/>
        <w:rPr>
          <w:rFonts w:ascii="Times New Roman" w:hAnsi="Times New Roman"/>
          <w:sz w:val="24"/>
          <w:szCs w:val="24"/>
        </w:rPr>
      </w:pP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Number of years of experience you have had?</w:t>
      </w: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How long have you been in practice?</w:t>
      </w: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lastRenderedPageBreak/>
        <w:t>Do you have a Specialization?</w:t>
      </w: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How many cases like this have you handled?</w:t>
      </w: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 xml:space="preserve">Have you been successful in them? </w:t>
      </w:r>
      <w:r w:rsidRPr="00754230">
        <w:rPr>
          <w:rFonts w:ascii="Times New Roman" w:hAnsi="Times New Roman"/>
          <w:sz w:val="24"/>
          <w:szCs w:val="24"/>
        </w:rPr>
        <w:tab/>
      </w: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How much do you usually charge?</w:t>
      </w: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Do you charge for the initial consultation?</w:t>
      </w: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 xml:space="preserve">How much is your hourly rate? </w:t>
      </w: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What is this likely to cost me?</w:t>
      </w: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 xml:space="preserve">How do you charge? </w:t>
      </w: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What are your Community Activities?</w:t>
      </w: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 xml:space="preserve">Have you had complaints about your past performance? </w:t>
      </w: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Will you respond to my questions promptly and clearly?</w:t>
      </w:r>
    </w:p>
    <w:p w:rsidR="00193F86"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Will you keep me informed about the progress in my case?</w:t>
      </w:r>
    </w:p>
    <w:p w:rsidR="00D13BE8"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What is your policy on consulting me about what needs to be done in the case?</w:t>
      </w:r>
    </w:p>
    <w:p w:rsidR="00D13BE8"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How long do you expect this to take?</w:t>
      </w:r>
    </w:p>
    <w:p w:rsidR="00D13BE8"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 xml:space="preserve">What's your policy on returning phone calls?  How soon? </w:t>
      </w:r>
    </w:p>
    <w:p w:rsidR="00762BB3" w:rsidRPr="00754230" w:rsidRDefault="00762BB3" w:rsidP="00754230">
      <w:pPr>
        <w:pStyle w:val="PlainText"/>
        <w:numPr>
          <w:ilvl w:val="0"/>
          <w:numId w:val="3"/>
        </w:numPr>
        <w:rPr>
          <w:rFonts w:ascii="Times New Roman" w:hAnsi="Times New Roman"/>
          <w:sz w:val="24"/>
          <w:szCs w:val="24"/>
        </w:rPr>
      </w:pPr>
      <w:r w:rsidRPr="00754230">
        <w:rPr>
          <w:rFonts w:ascii="Times New Roman" w:hAnsi="Times New Roman"/>
          <w:sz w:val="24"/>
          <w:szCs w:val="24"/>
        </w:rPr>
        <w:t>How does your staff support you and your ongoing cases?</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b/>
          <w:sz w:val="24"/>
          <w:szCs w:val="24"/>
        </w:rPr>
      </w:pPr>
      <w:r w:rsidRPr="00754230">
        <w:rPr>
          <w:rFonts w:ascii="Times New Roman" w:hAnsi="Times New Roman"/>
          <w:b/>
          <w:sz w:val="24"/>
          <w:szCs w:val="24"/>
        </w:rPr>
        <w:t>What are my alternatives?</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rPr>
        <w:t xml:space="preserve">Prevention of legal problems is the best alternative and can save you time, money and needless worry--and often, a lawyer can help you with this.  If you do have problems that appear to need legal solutions, there are alternatives to hiring an attorney and going to court--you probably should examine these carefully. </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u w:val="single"/>
        </w:rPr>
        <w:t>Representing yourself and using self-help materials.</w:t>
      </w:r>
      <w:r w:rsidRPr="00754230">
        <w:rPr>
          <w:rFonts w:ascii="Times New Roman" w:hAnsi="Times New Roman"/>
          <w:sz w:val="24"/>
          <w:szCs w:val="24"/>
        </w:rPr>
        <w:t xml:space="preserve"> It's legal for you to represent yourself in court and handle your own legal matters, but judges and court personnel aren't allowed to give you any legal advice as your case proceeds.  It is important to be aware of all court procedures, filing requirements and deadlines--you will be held to the same standards as an attorney.  You can ask procedural questions of the court clerk.  Local or county law libraries have copies of state and local laws that you will need to understand and follow.  You can buy self-help packets (for instance, on divorce) at many bookstores.  Also: You can go to small claims court for a civil matter that's under $</w:t>
      </w:r>
      <w:r w:rsidR="00766D83">
        <w:rPr>
          <w:rFonts w:ascii="Times New Roman" w:hAnsi="Times New Roman"/>
          <w:sz w:val="24"/>
          <w:szCs w:val="24"/>
        </w:rPr>
        <w:t>7,</w:t>
      </w:r>
      <w:r w:rsidRPr="00754230">
        <w:rPr>
          <w:rFonts w:ascii="Times New Roman" w:hAnsi="Times New Roman"/>
          <w:sz w:val="24"/>
          <w:szCs w:val="24"/>
        </w:rPr>
        <w:t xml:space="preserve">500; your library may have a video on using small claims court and getting your own divorce (these are available in Denver). </w:t>
      </w:r>
    </w:p>
    <w:p w:rsidR="00D13BE8" w:rsidRPr="00754230" w:rsidRDefault="00D13BE8" w:rsidP="00754230">
      <w:pPr>
        <w:pStyle w:val="PlainText"/>
        <w:rPr>
          <w:rFonts w:ascii="Times New Roman" w:hAnsi="Times New Roman"/>
          <w:sz w:val="24"/>
          <w:szCs w:val="24"/>
        </w:rPr>
      </w:pPr>
    </w:p>
    <w:p w:rsidR="00D13BE8" w:rsidRPr="00754230" w:rsidRDefault="00762BB3" w:rsidP="00754230">
      <w:pPr>
        <w:pStyle w:val="PlainText"/>
        <w:rPr>
          <w:rFonts w:ascii="Times New Roman" w:hAnsi="Times New Roman"/>
          <w:sz w:val="24"/>
          <w:szCs w:val="24"/>
        </w:rPr>
      </w:pPr>
      <w:r w:rsidRPr="00754230">
        <w:rPr>
          <w:rFonts w:ascii="Times New Roman" w:hAnsi="Times New Roman"/>
          <w:sz w:val="24"/>
          <w:szCs w:val="24"/>
          <w:u w:val="single"/>
        </w:rPr>
        <w:t>Using mediation services.</w:t>
      </w:r>
      <w:r w:rsidRPr="00754230">
        <w:rPr>
          <w:rFonts w:ascii="Times New Roman" w:hAnsi="Times New Roman"/>
          <w:sz w:val="24"/>
          <w:szCs w:val="24"/>
        </w:rPr>
        <w:t xml:space="preserve">  Mediation is a process, which helps people in conflict work out a mutually acceptable agreement to disputed issues, with the aid of a trained professional mediator.  Find them through the Yellow Pages or ask a lawyer for a referral. </w:t>
      </w:r>
    </w:p>
    <w:p w:rsidR="00D13BE8" w:rsidRPr="00754230" w:rsidRDefault="00D13BE8"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u w:val="single"/>
        </w:rPr>
        <w:t>Arbitration services.</w:t>
      </w:r>
      <w:r w:rsidRPr="00754230">
        <w:rPr>
          <w:rFonts w:ascii="Times New Roman" w:hAnsi="Times New Roman"/>
          <w:sz w:val="24"/>
          <w:szCs w:val="24"/>
        </w:rPr>
        <w:t xml:space="preserve">  In arbitration, the parties agree to let an impartial arbitrator or panel of arbitrators hear the evidence and decide the outcome of these disputes.  Look in the phone book or ask an attorney for names. </w:t>
      </w:r>
    </w:p>
    <w:p w:rsidR="00D13BE8" w:rsidRPr="00754230" w:rsidRDefault="00D13BE8"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u w:val="single"/>
        </w:rPr>
        <w:t>Neighborhood Justice Center.</w:t>
      </w:r>
      <w:r w:rsidRPr="00754230">
        <w:rPr>
          <w:rFonts w:ascii="Times New Roman" w:hAnsi="Times New Roman"/>
          <w:sz w:val="24"/>
          <w:szCs w:val="24"/>
        </w:rPr>
        <w:t xml:space="preserve">  This is a program available in Denver and Colorado Springs for resolving disputes among neighbors outside the court system. </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b/>
          <w:sz w:val="24"/>
          <w:szCs w:val="24"/>
        </w:rPr>
      </w:pPr>
      <w:r w:rsidRPr="00754230">
        <w:rPr>
          <w:rFonts w:ascii="Times New Roman" w:hAnsi="Times New Roman"/>
          <w:b/>
          <w:sz w:val="24"/>
          <w:szCs w:val="24"/>
        </w:rPr>
        <w:lastRenderedPageBreak/>
        <w:t>How do lawyers set their fees?</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rPr>
        <w:t xml:space="preserve">Legal fees depend on several factors, which include the amount of time spent on your problem; the lawyer's ability, experience and reputation; novelty or difficulty of the case; the results obtained; and costs involved.  Other factors involved in legal fees include what the lawyer pays in rent, utilities, and of secretarial and paralegal help, office equipment, computers, etc.  The primary types of fee arrangements are: </w:t>
      </w:r>
    </w:p>
    <w:p w:rsidR="00762BB3" w:rsidRPr="00754230" w:rsidRDefault="00762BB3" w:rsidP="00754230">
      <w:pPr>
        <w:pStyle w:val="PlainText"/>
        <w:rPr>
          <w:rFonts w:ascii="Times New Roman" w:hAnsi="Times New Roman"/>
          <w:sz w:val="24"/>
          <w:szCs w:val="24"/>
        </w:rPr>
      </w:pPr>
    </w:p>
    <w:p w:rsidR="00D13BE8" w:rsidRPr="00754230" w:rsidRDefault="00762BB3" w:rsidP="00754230">
      <w:pPr>
        <w:pStyle w:val="PlainText"/>
        <w:rPr>
          <w:rFonts w:ascii="Times New Roman" w:hAnsi="Times New Roman"/>
          <w:sz w:val="24"/>
          <w:szCs w:val="24"/>
        </w:rPr>
      </w:pPr>
      <w:r w:rsidRPr="00754230">
        <w:rPr>
          <w:rFonts w:ascii="Times New Roman" w:hAnsi="Times New Roman"/>
          <w:sz w:val="24"/>
          <w:szCs w:val="24"/>
          <w:u w:val="single"/>
        </w:rPr>
        <w:t>Hourly Rates</w:t>
      </w:r>
      <w:r w:rsidRPr="00754230">
        <w:rPr>
          <w:rFonts w:ascii="Times New Roman" w:hAnsi="Times New Roman"/>
          <w:sz w:val="24"/>
          <w:szCs w:val="24"/>
        </w:rPr>
        <w:t xml:space="preserve"> - The fee is based on the amount of time the lawyer spends. </w:t>
      </w:r>
      <w:r w:rsidR="00D13BE8" w:rsidRPr="00754230">
        <w:rPr>
          <w:rFonts w:ascii="Times New Roman" w:hAnsi="Times New Roman"/>
          <w:sz w:val="24"/>
          <w:szCs w:val="24"/>
        </w:rPr>
        <w:t xml:space="preserve"> It may also include any time which the lawyer’s paralegals spend on your case.</w:t>
      </w:r>
    </w:p>
    <w:p w:rsidR="00D13BE8" w:rsidRPr="00754230" w:rsidRDefault="00762BB3" w:rsidP="00754230">
      <w:pPr>
        <w:pStyle w:val="PlainText"/>
        <w:rPr>
          <w:rFonts w:ascii="Times New Roman" w:hAnsi="Times New Roman"/>
          <w:sz w:val="24"/>
          <w:szCs w:val="24"/>
        </w:rPr>
      </w:pPr>
      <w:r w:rsidRPr="00754230">
        <w:rPr>
          <w:rFonts w:ascii="Times New Roman" w:hAnsi="Times New Roman"/>
          <w:sz w:val="24"/>
          <w:szCs w:val="24"/>
          <w:u w:val="single"/>
        </w:rPr>
        <w:t>Fixed Fee</w:t>
      </w:r>
      <w:r w:rsidRPr="00754230">
        <w:rPr>
          <w:rFonts w:ascii="Times New Roman" w:hAnsi="Times New Roman"/>
          <w:sz w:val="24"/>
          <w:szCs w:val="24"/>
        </w:rPr>
        <w:t xml:space="preserve"> - This is a flat fee charged for a routine service such as an uncontested divorce, a simple bankruptcy or a will. </w:t>
      </w:r>
    </w:p>
    <w:p w:rsidR="00D13BE8" w:rsidRPr="00754230" w:rsidRDefault="00762BB3" w:rsidP="00754230">
      <w:pPr>
        <w:pStyle w:val="PlainText"/>
        <w:rPr>
          <w:rFonts w:ascii="Times New Roman" w:hAnsi="Times New Roman"/>
          <w:sz w:val="24"/>
          <w:szCs w:val="24"/>
        </w:rPr>
      </w:pPr>
      <w:r w:rsidRPr="00754230">
        <w:rPr>
          <w:rFonts w:ascii="Times New Roman" w:hAnsi="Times New Roman"/>
          <w:sz w:val="24"/>
          <w:szCs w:val="24"/>
          <w:u w:val="single"/>
        </w:rPr>
        <w:t>Contingent Fee</w:t>
      </w:r>
      <w:r w:rsidRPr="00754230">
        <w:rPr>
          <w:rFonts w:ascii="Times New Roman" w:hAnsi="Times New Roman"/>
          <w:sz w:val="24"/>
          <w:szCs w:val="24"/>
        </w:rPr>
        <w:t xml:space="preserve"> - The lawyer receives a percentage of any amount recovered on behal</w:t>
      </w:r>
      <w:r w:rsidR="00D13BE8" w:rsidRPr="00754230">
        <w:rPr>
          <w:rFonts w:ascii="Times New Roman" w:hAnsi="Times New Roman"/>
          <w:sz w:val="24"/>
          <w:szCs w:val="24"/>
        </w:rPr>
        <w:t>f of the client.  You should be sure to find out whether the fee will be calculated before or after any other expenses are deducted from your settlement.</w:t>
      </w: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u w:val="single"/>
        </w:rPr>
        <w:t>Retainer</w:t>
      </w:r>
      <w:r w:rsidRPr="00754230">
        <w:rPr>
          <w:rFonts w:ascii="Times New Roman" w:hAnsi="Times New Roman"/>
          <w:sz w:val="24"/>
          <w:szCs w:val="24"/>
        </w:rPr>
        <w:t xml:space="preserve"> - A client makes a "down payment" and future costs are billed against that amount. </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rPr>
        <w:t>Costs in addition to</w:t>
      </w:r>
      <w:r w:rsidR="00D13BE8" w:rsidRPr="00754230">
        <w:rPr>
          <w:rFonts w:ascii="Times New Roman" w:hAnsi="Times New Roman"/>
          <w:sz w:val="24"/>
          <w:szCs w:val="24"/>
        </w:rPr>
        <w:t xml:space="preserve"> the lawyer's time can include f</w:t>
      </w:r>
      <w:r w:rsidRPr="00754230">
        <w:rPr>
          <w:rFonts w:ascii="Times New Roman" w:hAnsi="Times New Roman"/>
          <w:sz w:val="24"/>
          <w:szCs w:val="24"/>
        </w:rPr>
        <w:t xml:space="preserve">iling </w:t>
      </w:r>
      <w:r w:rsidR="00D13BE8" w:rsidRPr="00754230">
        <w:rPr>
          <w:rFonts w:ascii="Times New Roman" w:hAnsi="Times New Roman"/>
          <w:sz w:val="24"/>
          <w:szCs w:val="24"/>
        </w:rPr>
        <w:t>fees, photocopying, p</w:t>
      </w:r>
      <w:r w:rsidRPr="00754230">
        <w:rPr>
          <w:rFonts w:ascii="Times New Roman" w:hAnsi="Times New Roman"/>
          <w:sz w:val="24"/>
          <w:szCs w:val="24"/>
        </w:rPr>
        <w:t xml:space="preserve">hone </w:t>
      </w:r>
      <w:r w:rsidR="00D13BE8" w:rsidRPr="00754230">
        <w:rPr>
          <w:rFonts w:ascii="Times New Roman" w:hAnsi="Times New Roman"/>
          <w:sz w:val="24"/>
          <w:szCs w:val="24"/>
        </w:rPr>
        <w:t>calls, p</w:t>
      </w:r>
      <w:r w:rsidRPr="00754230">
        <w:rPr>
          <w:rFonts w:ascii="Times New Roman" w:hAnsi="Times New Roman"/>
          <w:sz w:val="24"/>
          <w:szCs w:val="24"/>
        </w:rPr>
        <w:t xml:space="preserve">aralegal's </w:t>
      </w:r>
      <w:r w:rsidR="00D13BE8" w:rsidRPr="00754230">
        <w:rPr>
          <w:rFonts w:ascii="Times New Roman" w:hAnsi="Times New Roman"/>
          <w:sz w:val="24"/>
          <w:szCs w:val="24"/>
        </w:rPr>
        <w:t>t</w:t>
      </w:r>
      <w:r w:rsidRPr="00754230">
        <w:rPr>
          <w:rFonts w:ascii="Times New Roman" w:hAnsi="Times New Roman"/>
          <w:sz w:val="24"/>
          <w:szCs w:val="24"/>
        </w:rPr>
        <w:t>ime</w:t>
      </w:r>
      <w:r w:rsidR="00D13BE8" w:rsidRPr="00754230">
        <w:rPr>
          <w:rFonts w:ascii="Times New Roman" w:hAnsi="Times New Roman"/>
          <w:sz w:val="24"/>
          <w:szCs w:val="24"/>
        </w:rPr>
        <w:t>, messengers, s</w:t>
      </w:r>
      <w:r w:rsidRPr="00754230">
        <w:rPr>
          <w:rFonts w:ascii="Times New Roman" w:hAnsi="Times New Roman"/>
          <w:sz w:val="24"/>
          <w:szCs w:val="24"/>
        </w:rPr>
        <w:t xml:space="preserve">erving </w:t>
      </w:r>
      <w:r w:rsidR="00D13BE8" w:rsidRPr="00754230">
        <w:rPr>
          <w:rFonts w:ascii="Times New Roman" w:hAnsi="Times New Roman"/>
          <w:sz w:val="24"/>
          <w:szCs w:val="24"/>
        </w:rPr>
        <w:t>papers, w</w:t>
      </w:r>
      <w:r w:rsidRPr="00754230">
        <w:rPr>
          <w:rFonts w:ascii="Times New Roman" w:hAnsi="Times New Roman"/>
          <w:sz w:val="24"/>
          <w:szCs w:val="24"/>
        </w:rPr>
        <w:t xml:space="preserve">itness </w:t>
      </w:r>
      <w:r w:rsidR="00D13BE8" w:rsidRPr="00754230">
        <w:rPr>
          <w:rFonts w:ascii="Times New Roman" w:hAnsi="Times New Roman"/>
          <w:sz w:val="24"/>
          <w:szCs w:val="24"/>
        </w:rPr>
        <w:t>fees, and c</w:t>
      </w:r>
      <w:r w:rsidRPr="00754230">
        <w:rPr>
          <w:rFonts w:ascii="Times New Roman" w:hAnsi="Times New Roman"/>
          <w:sz w:val="24"/>
          <w:szCs w:val="24"/>
        </w:rPr>
        <w:t>omputer</w:t>
      </w:r>
      <w:r w:rsidR="00D13BE8" w:rsidRPr="00754230">
        <w:rPr>
          <w:rFonts w:ascii="Times New Roman" w:hAnsi="Times New Roman"/>
          <w:sz w:val="24"/>
          <w:szCs w:val="24"/>
        </w:rPr>
        <w:t xml:space="preserve"> r</w:t>
      </w:r>
      <w:r w:rsidRPr="00754230">
        <w:rPr>
          <w:rFonts w:ascii="Times New Roman" w:hAnsi="Times New Roman"/>
          <w:sz w:val="24"/>
          <w:szCs w:val="24"/>
        </w:rPr>
        <w:t xml:space="preserve">elated </w:t>
      </w:r>
      <w:r w:rsidR="00D13BE8" w:rsidRPr="00754230">
        <w:rPr>
          <w:rFonts w:ascii="Times New Roman" w:hAnsi="Times New Roman"/>
          <w:sz w:val="24"/>
          <w:szCs w:val="24"/>
        </w:rPr>
        <w:t>c</w:t>
      </w:r>
      <w:r w:rsidRPr="00754230">
        <w:rPr>
          <w:rFonts w:ascii="Times New Roman" w:hAnsi="Times New Roman"/>
          <w:sz w:val="24"/>
          <w:szCs w:val="24"/>
        </w:rPr>
        <w:t xml:space="preserve">osts </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b/>
          <w:sz w:val="24"/>
          <w:szCs w:val="24"/>
        </w:rPr>
      </w:pPr>
      <w:r w:rsidRPr="00754230">
        <w:rPr>
          <w:rFonts w:ascii="Times New Roman" w:hAnsi="Times New Roman"/>
          <w:b/>
          <w:sz w:val="24"/>
          <w:szCs w:val="24"/>
        </w:rPr>
        <w:t>What should I expect when I hire a lawyer?</w:t>
      </w:r>
    </w:p>
    <w:p w:rsidR="00762BB3" w:rsidRPr="00754230" w:rsidRDefault="00762BB3" w:rsidP="00754230">
      <w:pPr>
        <w:pStyle w:val="PlainText"/>
        <w:rPr>
          <w:rFonts w:ascii="Times New Roman" w:hAnsi="Times New Roman"/>
          <w:sz w:val="24"/>
          <w:szCs w:val="24"/>
        </w:rPr>
      </w:pPr>
    </w:p>
    <w:p w:rsidR="00754230" w:rsidRPr="00754230" w:rsidRDefault="00762BB3" w:rsidP="00754230">
      <w:pPr>
        <w:pStyle w:val="PlainText"/>
        <w:numPr>
          <w:ilvl w:val="0"/>
          <w:numId w:val="4"/>
        </w:numPr>
        <w:rPr>
          <w:rFonts w:ascii="Times New Roman" w:hAnsi="Times New Roman"/>
          <w:sz w:val="24"/>
          <w:szCs w:val="24"/>
        </w:rPr>
      </w:pPr>
      <w:r w:rsidRPr="00754230">
        <w:rPr>
          <w:rFonts w:ascii="Times New Roman" w:hAnsi="Times New Roman"/>
          <w:sz w:val="24"/>
          <w:szCs w:val="24"/>
        </w:rPr>
        <w:t xml:space="preserve">Vigorous and competent representation of your case. </w:t>
      </w:r>
    </w:p>
    <w:p w:rsidR="00754230" w:rsidRPr="00754230" w:rsidRDefault="00762BB3" w:rsidP="00754230">
      <w:pPr>
        <w:pStyle w:val="PlainText"/>
        <w:numPr>
          <w:ilvl w:val="0"/>
          <w:numId w:val="4"/>
        </w:numPr>
        <w:rPr>
          <w:rFonts w:ascii="Times New Roman" w:hAnsi="Times New Roman"/>
          <w:sz w:val="24"/>
          <w:szCs w:val="24"/>
        </w:rPr>
      </w:pPr>
      <w:r w:rsidRPr="00754230">
        <w:rPr>
          <w:rFonts w:ascii="Times New Roman" w:hAnsi="Times New Roman"/>
          <w:sz w:val="24"/>
          <w:szCs w:val="24"/>
        </w:rPr>
        <w:t xml:space="preserve">Copies of all important documents. </w:t>
      </w:r>
    </w:p>
    <w:p w:rsidR="00754230" w:rsidRPr="00754230" w:rsidRDefault="00762BB3" w:rsidP="00754230">
      <w:pPr>
        <w:pStyle w:val="PlainText"/>
        <w:numPr>
          <w:ilvl w:val="0"/>
          <w:numId w:val="4"/>
        </w:numPr>
        <w:rPr>
          <w:rFonts w:ascii="Times New Roman" w:hAnsi="Times New Roman"/>
          <w:sz w:val="24"/>
          <w:szCs w:val="24"/>
        </w:rPr>
      </w:pPr>
      <w:r w:rsidRPr="00754230">
        <w:rPr>
          <w:rFonts w:ascii="Times New Roman" w:hAnsi="Times New Roman"/>
          <w:sz w:val="24"/>
          <w:szCs w:val="24"/>
        </w:rPr>
        <w:t xml:space="preserve">A written fee agreement and detailed billing statements. </w:t>
      </w:r>
    </w:p>
    <w:p w:rsidR="00754230" w:rsidRPr="00754230" w:rsidRDefault="00762BB3" w:rsidP="00754230">
      <w:pPr>
        <w:pStyle w:val="PlainText"/>
        <w:numPr>
          <w:ilvl w:val="0"/>
          <w:numId w:val="4"/>
        </w:numPr>
        <w:rPr>
          <w:rFonts w:ascii="Times New Roman" w:hAnsi="Times New Roman"/>
          <w:sz w:val="24"/>
          <w:szCs w:val="24"/>
        </w:rPr>
      </w:pPr>
      <w:r w:rsidRPr="00754230">
        <w:rPr>
          <w:rFonts w:ascii="Times New Roman" w:hAnsi="Times New Roman"/>
          <w:sz w:val="24"/>
          <w:szCs w:val="24"/>
        </w:rPr>
        <w:t xml:space="preserve">The whole truth, even it if hurts. </w:t>
      </w:r>
    </w:p>
    <w:p w:rsidR="00754230" w:rsidRPr="00754230" w:rsidRDefault="00762BB3" w:rsidP="00754230">
      <w:pPr>
        <w:pStyle w:val="PlainText"/>
        <w:numPr>
          <w:ilvl w:val="0"/>
          <w:numId w:val="4"/>
        </w:numPr>
        <w:rPr>
          <w:rFonts w:ascii="Times New Roman" w:hAnsi="Times New Roman"/>
          <w:sz w:val="24"/>
          <w:szCs w:val="24"/>
        </w:rPr>
      </w:pPr>
      <w:r w:rsidRPr="00754230">
        <w:rPr>
          <w:rFonts w:ascii="Times New Roman" w:hAnsi="Times New Roman"/>
          <w:sz w:val="24"/>
          <w:szCs w:val="24"/>
        </w:rPr>
        <w:t xml:space="preserve">To be kept fully informed. </w:t>
      </w:r>
    </w:p>
    <w:p w:rsidR="00754230" w:rsidRPr="00754230" w:rsidRDefault="00762BB3" w:rsidP="00754230">
      <w:pPr>
        <w:pStyle w:val="PlainText"/>
        <w:numPr>
          <w:ilvl w:val="0"/>
          <w:numId w:val="4"/>
        </w:numPr>
        <w:rPr>
          <w:rFonts w:ascii="Times New Roman" w:hAnsi="Times New Roman"/>
          <w:sz w:val="24"/>
          <w:szCs w:val="24"/>
        </w:rPr>
      </w:pPr>
      <w:r w:rsidRPr="00754230">
        <w:rPr>
          <w:rFonts w:ascii="Times New Roman" w:hAnsi="Times New Roman"/>
          <w:sz w:val="24"/>
          <w:szCs w:val="24"/>
        </w:rPr>
        <w:t xml:space="preserve">To be treated with respect. </w:t>
      </w:r>
    </w:p>
    <w:p w:rsidR="00754230" w:rsidRPr="00754230" w:rsidRDefault="00754230" w:rsidP="00754230">
      <w:pPr>
        <w:pStyle w:val="PlainText"/>
        <w:numPr>
          <w:ilvl w:val="0"/>
          <w:numId w:val="4"/>
        </w:numPr>
        <w:rPr>
          <w:rFonts w:ascii="Times New Roman" w:hAnsi="Times New Roman"/>
          <w:sz w:val="24"/>
          <w:szCs w:val="24"/>
        </w:rPr>
      </w:pPr>
      <w:r w:rsidRPr="00754230">
        <w:rPr>
          <w:rFonts w:ascii="Times New Roman" w:hAnsi="Times New Roman"/>
          <w:sz w:val="24"/>
          <w:szCs w:val="24"/>
        </w:rPr>
        <w:t>A</w:t>
      </w:r>
      <w:r w:rsidR="00762BB3" w:rsidRPr="00754230">
        <w:rPr>
          <w:rFonts w:ascii="Times New Roman" w:hAnsi="Times New Roman"/>
          <w:sz w:val="24"/>
          <w:szCs w:val="24"/>
        </w:rPr>
        <w:t xml:space="preserve"> negotiated settlement if both sides can reach a fair agreement. </w:t>
      </w:r>
    </w:p>
    <w:p w:rsidR="00754230" w:rsidRPr="00754230" w:rsidRDefault="00762BB3" w:rsidP="00754230">
      <w:pPr>
        <w:pStyle w:val="PlainText"/>
        <w:numPr>
          <w:ilvl w:val="0"/>
          <w:numId w:val="4"/>
        </w:numPr>
        <w:rPr>
          <w:rFonts w:ascii="Times New Roman" w:hAnsi="Times New Roman"/>
          <w:sz w:val="24"/>
          <w:szCs w:val="24"/>
        </w:rPr>
      </w:pPr>
      <w:r w:rsidRPr="00754230">
        <w:rPr>
          <w:rFonts w:ascii="Times New Roman" w:hAnsi="Times New Roman"/>
          <w:sz w:val="24"/>
          <w:szCs w:val="24"/>
        </w:rPr>
        <w:t xml:space="preserve">Agreement with your goals and an understanding of your objective. </w:t>
      </w:r>
    </w:p>
    <w:p w:rsidR="00754230" w:rsidRPr="00754230" w:rsidRDefault="00762BB3" w:rsidP="00754230">
      <w:pPr>
        <w:pStyle w:val="PlainText"/>
        <w:numPr>
          <w:ilvl w:val="0"/>
          <w:numId w:val="4"/>
        </w:numPr>
        <w:rPr>
          <w:rFonts w:ascii="Times New Roman" w:hAnsi="Times New Roman"/>
          <w:sz w:val="24"/>
          <w:szCs w:val="24"/>
        </w:rPr>
      </w:pPr>
      <w:r w:rsidRPr="00754230">
        <w:rPr>
          <w:rFonts w:ascii="Times New Roman" w:hAnsi="Times New Roman"/>
          <w:sz w:val="24"/>
          <w:szCs w:val="24"/>
        </w:rPr>
        <w:t xml:space="preserve">No conflict of interest with the opposing side. </w:t>
      </w:r>
    </w:p>
    <w:p w:rsidR="00762BB3" w:rsidRPr="00754230" w:rsidRDefault="00762BB3" w:rsidP="00754230">
      <w:pPr>
        <w:pStyle w:val="PlainText"/>
        <w:numPr>
          <w:ilvl w:val="0"/>
          <w:numId w:val="4"/>
        </w:numPr>
        <w:rPr>
          <w:rFonts w:ascii="Times New Roman" w:hAnsi="Times New Roman"/>
          <w:sz w:val="24"/>
          <w:szCs w:val="24"/>
        </w:rPr>
      </w:pPr>
      <w:r w:rsidRPr="00754230">
        <w:rPr>
          <w:rFonts w:ascii="Times New Roman" w:hAnsi="Times New Roman"/>
          <w:sz w:val="24"/>
          <w:szCs w:val="24"/>
        </w:rPr>
        <w:t xml:space="preserve">Timely return of phone calls. </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b/>
          <w:sz w:val="24"/>
          <w:szCs w:val="24"/>
        </w:rPr>
      </w:pPr>
      <w:r w:rsidRPr="00754230">
        <w:rPr>
          <w:rFonts w:ascii="Times New Roman" w:hAnsi="Times New Roman"/>
          <w:b/>
          <w:sz w:val="24"/>
          <w:szCs w:val="24"/>
        </w:rPr>
        <w:t>What should my lawyer expect from me?</w:t>
      </w:r>
    </w:p>
    <w:p w:rsidR="00762BB3" w:rsidRPr="00754230" w:rsidRDefault="00762BB3" w:rsidP="00754230">
      <w:pPr>
        <w:pStyle w:val="PlainText"/>
        <w:rPr>
          <w:rFonts w:ascii="Times New Roman" w:hAnsi="Times New Roman"/>
          <w:sz w:val="24"/>
          <w:szCs w:val="24"/>
        </w:rPr>
      </w:pPr>
    </w:p>
    <w:p w:rsidR="00754230" w:rsidRPr="00754230" w:rsidRDefault="00762BB3" w:rsidP="00754230">
      <w:pPr>
        <w:pStyle w:val="PlainText"/>
        <w:numPr>
          <w:ilvl w:val="0"/>
          <w:numId w:val="5"/>
        </w:numPr>
        <w:rPr>
          <w:rFonts w:ascii="Times New Roman" w:hAnsi="Times New Roman"/>
          <w:sz w:val="24"/>
          <w:szCs w:val="24"/>
        </w:rPr>
      </w:pPr>
      <w:r w:rsidRPr="00754230">
        <w:rPr>
          <w:rFonts w:ascii="Times New Roman" w:hAnsi="Times New Roman"/>
          <w:sz w:val="24"/>
          <w:szCs w:val="24"/>
        </w:rPr>
        <w:t>To be completely honest about all facts in your case, whether or not they are</w:t>
      </w:r>
      <w:r w:rsidR="00754230" w:rsidRPr="00754230">
        <w:rPr>
          <w:rFonts w:ascii="Times New Roman" w:hAnsi="Times New Roman"/>
          <w:sz w:val="24"/>
          <w:szCs w:val="24"/>
        </w:rPr>
        <w:t xml:space="preserve"> favorable</w:t>
      </w:r>
      <w:r w:rsidRPr="00754230">
        <w:rPr>
          <w:rFonts w:ascii="Times New Roman" w:hAnsi="Times New Roman"/>
          <w:sz w:val="24"/>
          <w:szCs w:val="24"/>
        </w:rPr>
        <w:t>.</w:t>
      </w:r>
    </w:p>
    <w:p w:rsidR="00754230" w:rsidRPr="00754230" w:rsidRDefault="00762BB3" w:rsidP="00754230">
      <w:pPr>
        <w:pStyle w:val="PlainText"/>
        <w:numPr>
          <w:ilvl w:val="0"/>
          <w:numId w:val="5"/>
        </w:numPr>
        <w:rPr>
          <w:rFonts w:ascii="Times New Roman" w:hAnsi="Times New Roman"/>
          <w:sz w:val="24"/>
          <w:szCs w:val="24"/>
        </w:rPr>
      </w:pPr>
      <w:r w:rsidRPr="00754230">
        <w:rPr>
          <w:rFonts w:ascii="Times New Roman" w:hAnsi="Times New Roman"/>
          <w:sz w:val="24"/>
          <w:szCs w:val="24"/>
        </w:rPr>
        <w:t xml:space="preserve">To follow agreed-upon advice. </w:t>
      </w:r>
    </w:p>
    <w:p w:rsidR="00754230" w:rsidRPr="00754230" w:rsidRDefault="00762BB3" w:rsidP="00754230">
      <w:pPr>
        <w:pStyle w:val="PlainText"/>
        <w:numPr>
          <w:ilvl w:val="0"/>
          <w:numId w:val="5"/>
        </w:numPr>
        <w:rPr>
          <w:rFonts w:ascii="Times New Roman" w:hAnsi="Times New Roman"/>
          <w:sz w:val="24"/>
          <w:szCs w:val="24"/>
        </w:rPr>
      </w:pPr>
      <w:r w:rsidRPr="00754230">
        <w:rPr>
          <w:rFonts w:ascii="Times New Roman" w:hAnsi="Times New Roman"/>
          <w:sz w:val="24"/>
          <w:szCs w:val="24"/>
        </w:rPr>
        <w:t>To ask questions when you don't understand; to speak up when you disagree.</w:t>
      </w:r>
    </w:p>
    <w:p w:rsidR="00754230" w:rsidRPr="00754230" w:rsidRDefault="00762BB3" w:rsidP="00754230">
      <w:pPr>
        <w:pStyle w:val="PlainText"/>
        <w:numPr>
          <w:ilvl w:val="0"/>
          <w:numId w:val="5"/>
        </w:numPr>
        <w:rPr>
          <w:rFonts w:ascii="Times New Roman" w:hAnsi="Times New Roman"/>
          <w:sz w:val="24"/>
          <w:szCs w:val="24"/>
        </w:rPr>
      </w:pPr>
      <w:r w:rsidRPr="00754230">
        <w:rPr>
          <w:rFonts w:ascii="Times New Roman" w:hAnsi="Times New Roman"/>
          <w:sz w:val="24"/>
          <w:szCs w:val="24"/>
        </w:rPr>
        <w:t xml:space="preserve">That you be on time for appointments. </w:t>
      </w:r>
    </w:p>
    <w:p w:rsidR="00754230" w:rsidRPr="00754230" w:rsidRDefault="00762BB3" w:rsidP="00754230">
      <w:pPr>
        <w:pStyle w:val="PlainText"/>
        <w:numPr>
          <w:ilvl w:val="0"/>
          <w:numId w:val="5"/>
        </w:numPr>
        <w:rPr>
          <w:rFonts w:ascii="Times New Roman" w:hAnsi="Times New Roman"/>
          <w:sz w:val="24"/>
          <w:szCs w:val="24"/>
        </w:rPr>
      </w:pPr>
      <w:r w:rsidRPr="00754230">
        <w:rPr>
          <w:rFonts w:ascii="Times New Roman" w:hAnsi="Times New Roman"/>
          <w:sz w:val="24"/>
          <w:szCs w:val="24"/>
        </w:rPr>
        <w:t>That you accept some responsibility, such as informing your attorney about new developments, etc.</w:t>
      </w:r>
    </w:p>
    <w:p w:rsidR="00762BB3" w:rsidRPr="00754230" w:rsidRDefault="00762BB3" w:rsidP="00754230">
      <w:pPr>
        <w:pStyle w:val="PlainText"/>
        <w:numPr>
          <w:ilvl w:val="0"/>
          <w:numId w:val="5"/>
        </w:numPr>
        <w:rPr>
          <w:rFonts w:ascii="Times New Roman" w:hAnsi="Times New Roman"/>
          <w:sz w:val="24"/>
          <w:szCs w:val="24"/>
        </w:rPr>
      </w:pPr>
      <w:r w:rsidRPr="00754230">
        <w:rPr>
          <w:rFonts w:ascii="Times New Roman" w:hAnsi="Times New Roman"/>
          <w:sz w:val="24"/>
          <w:szCs w:val="24"/>
        </w:rPr>
        <w:t xml:space="preserve">To be paid a reasonable fee promptly for the work performed. </w:t>
      </w:r>
    </w:p>
    <w:p w:rsidR="00762BB3" w:rsidRDefault="00762BB3" w:rsidP="00754230">
      <w:pPr>
        <w:pStyle w:val="PlainText"/>
        <w:rPr>
          <w:rFonts w:ascii="Times New Roman" w:hAnsi="Times New Roman"/>
          <w:sz w:val="24"/>
          <w:szCs w:val="24"/>
        </w:rPr>
      </w:pPr>
    </w:p>
    <w:p w:rsidR="00E03AF8" w:rsidRDefault="00E03AF8" w:rsidP="00754230">
      <w:pPr>
        <w:pStyle w:val="PlainText"/>
        <w:rPr>
          <w:rFonts w:ascii="Times New Roman" w:hAnsi="Times New Roman"/>
          <w:sz w:val="24"/>
          <w:szCs w:val="24"/>
        </w:rPr>
      </w:pPr>
    </w:p>
    <w:p w:rsidR="00E03AF8" w:rsidRPr="00754230" w:rsidRDefault="00E03AF8"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b/>
          <w:sz w:val="24"/>
          <w:szCs w:val="24"/>
        </w:rPr>
      </w:pPr>
      <w:r w:rsidRPr="00754230">
        <w:rPr>
          <w:rFonts w:ascii="Times New Roman" w:hAnsi="Times New Roman"/>
          <w:b/>
          <w:sz w:val="24"/>
          <w:szCs w:val="24"/>
        </w:rPr>
        <w:lastRenderedPageBreak/>
        <w:t>Can I change attorneys?</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rPr>
        <w:t xml:space="preserve">Yes--you can do this by simply telling the attorney of your wishes.  Giving notice is a matter of courtesy and may be necessary so that if a lawsuit has been filed, the attorney may ask the Court for permission to withdraw.  You may still be obligated to pay for any services, which have been already performed on your behalf, and costs, which have been incurred.  You are entitled to the return of your files, provided your attorney does not have a valid attorney's lien. </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b/>
          <w:sz w:val="24"/>
          <w:szCs w:val="24"/>
        </w:rPr>
      </w:pPr>
      <w:r w:rsidRPr="00754230">
        <w:rPr>
          <w:rFonts w:ascii="Times New Roman" w:hAnsi="Times New Roman"/>
          <w:b/>
          <w:sz w:val="24"/>
          <w:szCs w:val="24"/>
        </w:rPr>
        <w:t>What if I have a complaint against my lawyer?</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rPr>
        <w:t xml:space="preserve">Maybe your lawyer isn't returning your calls.  Or perhaps you feel there are problems with your case that your attorney isn't addressing.  Sometimes a disagreement stems from a simple misunderstanding--and the best way to handle this is to talk directly with your attorney.  If this approach fails, and you believe your attorney as acted improperly or unethically, you do have recourse. </w:t>
      </w:r>
    </w:p>
    <w:p w:rsidR="00762BB3" w:rsidRPr="00754230" w:rsidRDefault="00762BB3" w:rsidP="00754230">
      <w:pPr>
        <w:pStyle w:val="PlainText"/>
        <w:rPr>
          <w:rFonts w:ascii="Times New Roman" w:hAnsi="Times New Roman"/>
          <w:sz w:val="24"/>
          <w:szCs w:val="24"/>
        </w:rPr>
      </w:pPr>
    </w:p>
    <w:p w:rsidR="00762BB3" w:rsidRPr="00754230" w:rsidRDefault="00762BB3" w:rsidP="00754230">
      <w:pPr>
        <w:pStyle w:val="PlainText"/>
        <w:rPr>
          <w:rFonts w:ascii="Times New Roman" w:hAnsi="Times New Roman"/>
          <w:sz w:val="24"/>
          <w:szCs w:val="24"/>
        </w:rPr>
      </w:pPr>
      <w:r w:rsidRPr="00754230">
        <w:rPr>
          <w:rFonts w:ascii="Times New Roman" w:hAnsi="Times New Roman"/>
          <w:sz w:val="24"/>
          <w:szCs w:val="24"/>
        </w:rPr>
        <w:t xml:space="preserve">In Colorado, discipline of lawyers is handled by the Office of </w:t>
      </w:r>
      <w:r w:rsidR="00306E87">
        <w:rPr>
          <w:rFonts w:ascii="Times New Roman" w:hAnsi="Times New Roman"/>
          <w:sz w:val="24"/>
          <w:szCs w:val="24"/>
        </w:rPr>
        <w:t>Attorney Regulation Counsel</w:t>
      </w:r>
      <w:r w:rsidRPr="00754230">
        <w:rPr>
          <w:rFonts w:ascii="Times New Roman" w:hAnsi="Times New Roman"/>
          <w:sz w:val="24"/>
          <w:szCs w:val="24"/>
        </w:rPr>
        <w:t xml:space="preserve"> of the Colorado Suprem</w:t>
      </w:r>
      <w:r w:rsidR="00306E87">
        <w:rPr>
          <w:rFonts w:ascii="Times New Roman" w:hAnsi="Times New Roman"/>
          <w:sz w:val="24"/>
          <w:szCs w:val="24"/>
        </w:rPr>
        <w:t>e Court.  You</w:t>
      </w:r>
      <w:r w:rsidR="00356531">
        <w:rPr>
          <w:rFonts w:ascii="Times New Roman" w:hAnsi="Times New Roman"/>
          <w:sz w:val="24"/>
          <w:szCs w:val="24"/>
        </w:rPr>
        <w:t xml:space="preserve"> can call them at (303) 457-5800 or toll free 1-877-888-1370</w:t>
      </w:r>
      <w:r w:rsidR="00306E87">
        <w:rPr>
          <w:rFonts w:ascii="Times New Roman" w:hAnsi="Times New Roman"/>
          <w:sz w:val="24"/>
          <w:szCs w:val="24"/>
        </w:rPr>
        <w:t>.  Do not file a written complaint before contacting them by phone</w:t>
      </w:r>
      <w:r w:rsidRPr="00754230">
        <w:rPr>
          <w:rFonts w:ascii="Times New Roman" w:hAnsi="Times New Roman"/>
          <w:sz w:val="24"/>
          <w:szCs w:val="24"/>
        </w:rPr>
        <w:t xml:space="preserve">.  This can lead to the attorney being admonished, privately or publicly censured, suspended, or even disbarred from the practice of law.  If you file a request for investigation, this would put you in an adversarial position with your attorney and you will need to hire another attorney. </w:t>
      </w:r>
    </w:p>
    <w:p w:rsidR="00762BB3" w:rsidRPr="00754230" w:rsidRDefault="00762BB3" w:rsidP="00754230">
      <w:pPr>
        <w:pStyle w:val="PlainText"/>
        <w:rPr>
          <w:rFonts w:ascii="Times New Roman" w:hAnsi="Times New Roman"/>
          <w:sz w:val="24"/>
          <w:szCs w:val="24"/>
        </w:rPr>
      </w:pPr>
    </w:p>
    <w:p w:rsidR="0018517D" w:rsidRPr="00754230" w:rsidRDefault="00762BB3" w:rsidP="00754230">
      <w:pPr>
        <w:tabs>
          <w:tab w:val="left" w:pos="5265"/>
        </w:tabs>
        <w:spacing w:after="0" w:line="240" w:lineRule="auto"/>
        <w:rPr>
          <w:rFonts w:ascii="Times New Roman" w:hAnsi="Times New Roman"/>
          <w:sz w:val="24"/>
          <w:szCs w:val="24"/>
        </w:rPr>
      </w:pPr>
      <w:r w:rsidRPr="00754230">
        <w:rPr>
          <w:rFonts w:ascii="Times New Roman" w:hAnsi="Times New Roman"/>
          <w:sz w:val="24"/>
          <w:szCs w:val="24"/>
        </w:rPr>
        <w:t>If you disagree with your attorney about fees, you can write or call the Colorado Bar Association</w:t>
      </w:r>
      <w:r w:rsidR="00356531">
        <w:rPr>
          <w:rFonts w:ascii="Times New Roman" w:hAnsi="Times New Roman"/>
          <w:sz w:val="24"/>
          <w:szCs w:val="24"/>
        </w:rPr>
        <w:t>, (303) 860-1115</w:t>
      </w:r>
      <w:r w:rsidRPr="00754230">
        <w:rPr>
          <w:rFonts w:ascii="Times New Roman" w:hAnsi="Times New Roman"/>
          <w:sz w:val="24"/>
          <w:szCs w:val="24"/>
        </w:rPr>
        <w:t xml:space="preserve"> and ask for help from the Legal Fee Arbitration Committee.  If you and your attorney both agree to do this, you can go before a committee who will hear your case and make a binding judgment.  The committee is composed of lawyers and non-lawyers.</w:t>
      </w:r>
      <w:r w:rsidR="003C692E" w:rsidRPr="00754230">
        <w:rPr>
          <w:rFonts w:ascii="Times New Roman" w:hAnsi="Times New Roman"/>
          <w:sz w:val="24"/>
          <w:szCs w:val="24"/>
        </w:rPr>
        <w:tab/>
      </w:r>
    </w:p>
    <w:sectPr w:rsidR="0018517D" w:rsidRPr="00754230" w:rsidSect="00762BB3">
      <w:headerReference w:type="default" r:id="rId14"/>
      <w:footerReference w:type="default" r:id="rId15"/>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F74" w:rsidRDefault="00947F74" w:rsidP="00EC2487">
      <w:pPr>
        <w:spacing w:after="0" w:line="240" w:lineRule="auto"/>
      </w:pPr>
      <w:r>
        <w:separator/>
      </w:r>
    </w:p>
  </w:endnote>
  <w:endnote w:type="continuationSeparator" w:id="0">
    <w:p w:rsidR="00947F74" w:rsidRDefault="00947F74" w:rsidP="00EC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84" w:rsidRDefault="00B16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58" w:rsidRPr="005908F2" w:rsidRDefault="001F0797" w:rsidP="00396958">
    <w:pPr>
      <w:pStyle w:val="Footer"/>
      <w:pBdr>
        <w:top w:val="thinThickSmallGap" w:sz="24" w:space="1" w:color="622423"/>
      </w:pBdr>
      <w:tabs>
        <w:tab w:val="clear" w:pos="4680"/>
      </w:tabs>
      <w:rPr>
        <w:rFonts w:ascii="Cambria" w:hAnsi="Cambria"/>
        <w:b/>
        <w:i/>
        <w:sz w:val="20"/>
      </w:rPr>
    </w:pPr>
    <w:r w:rsidRPr="001F0797">
      <w:rPr>
        <w:rFonts w:ascii="Times New Roman" w:hAnsi="Times New Roman"/>
        <w:sz w:val="20"/>
        <w:szCs w:val="20"/>
      </w:rPr>
      <w:t xml:space="preserve">The information provided in this document is meant for the sole use of Active Duty service members, retirees, their families, and those individuals eligible for legal assistance.  The information is general in nature and meant only to provide a brief overview of various legal matters.  Rights and responsibility vary widely according to the particular set of circumstances in each case.  Laws can vary across states, services, and civilian jurisdictions and laws are changed from time to time.  </w:t>
    </w:r>
    <w:r w:rsidRPr="001F0797">
      <w:rPr>
        <w:rFonts w:ascii="Times New Roman" w:hAnsi="Times New Roman"/>
        <w:sz w:val="20"/>
        <w:szCs w:val="20"/>
        <w:u w:val="single"/>
      </w:rPr>
      <w:t>Do not rely upon the general restatements of background information presented here without discussing your specific situation with a legal professional.</w:t>
    </w:r>
    <w:r w:rsidR="00396958" w:rsidRPr="005908F2">
      <w:rPr>
        <w:rFonts w:ascii="Cambria" w:hAnsi="Cambria"/>
        <w:sz w:val="20"/>
      </w:rPr>
      <w:tab/>
      <w:t xml:space="preserve">Page </w:t>
    </w:r>
    <w:r w:rsidR="00A4084D" w:rsidRPr="005908F2">
      <w:rPr>
        <w:sz w:val="20"/>
      </w:rPr>
      <w:fldChar w:fldCharType="begin"/>
    </w:r>
    <w:r w:rsidR="00396958" w:rsidRPr="005908F2">
      <w:rPr>
        <w:sz w:val="20"/>
      </w:rPr>
      <w:instrText xml:space="preserve"> PAGE   \* MERGEFORMAT </w:instrText>
    </w:r>
    <w:r w:rsidR="00A4084D" w:rsidRPr="005908F2">
      <w:rPr>
        <w:sz w:val="20"/>
      </w:rPr>
      <w:fldChar w:fldCharType="separate"/>
    </w:r>
    <w:r w:rsidR="00B16784" w:rsidRPr="00B16784">
      <w:rPr>
        <w:rFonts w:ascii="Cambria" w:hAnsi="Cambria"/>
        <w:noProof/>
        <w:sz w:val="20"/>
      </w:rPr>
      <w:t>1</w:t>
    </w:r>
    <w:r w:rsidR="00A4084D" w:rsidRPr="005908F2">
      <w:rPr>
        <w:sz w:val="20"/>
      </w:rPr>
      <w:fldChar w:fldCharType="end"/>
    </w:r>
  </w:p>
  <w:p w:rsidR="00396958" w:rsidRDefault="00396958" w:rsidP="00396958">
    <w:pPr>
      <w:pStyle w:val="Footer"/>
    </w:pPr>
  </w:p>
  <w:p w:rsidR="00396958" w:rsidRDefault="00396958">
    <w:pPr>
      <w:pStyle w:val="Footer"/>
    </w:pPr>
  </w:p>
  <w:p w:rsidR="00396958" w:rsidRDefault="003969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84" w:rsidRDefault="00B167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B3" w:rsidRPr="005908F2" w:rsidRDefault="00B16784" w:rsidP="00396958">
    <w:pPr>
      <w:pStyle w:val="Footer"/>
      <w:pBdr>
        <w:top w:val="thinThickSmallGap" w:sz="24" w:space="1" w:color="622423"/>
      </w:pBdr>
      <w:tabs>
        <w:tab w:val="clear" w:pos="4680"/>
      </w:tabs>
      <w:rPr>
        <w:rFonts w:ascii="Cambria" w:hAnsi="Cambria"/>
        <w:b/>
        <w:i/>
        <w:sz w:val="20"/>
      </w:rPr>
    </w:pPr>
    <w:r>
      <w:rPr>
        <w:rFonts w:ascii="Cambria" w:hAnsi="Cambria"/>
        <w:sz w:val="20"/>
      </w:rPr>
      <w:t>Current as of Oct 2017</w:t>
    </w:r>
    <w:r w:rsidR="00762BB3" w:rsidRPr="005908F2">
      <w:rPr>
        <w:rFonts w:ascii="Cambria" w:hAnsi="Cambria"/>
        <w:sz w:val="20"/>
      </w:rPr>
      <w:tab/>
      <w:t xml:space="preserve">Page </w:t>
    </w:r>
    <w:r w:rsidR="00A4084D" w:rsidRPr="005908F2">
      <w:rPr>
        <w:sz w:val="20"/>
      </w:rPr>
      <w:fldChar w:fldCharType="begin"/>
    </w:r>
    <w:r w:rsidR="00762BB3" w:rsidRPr="005908F2">
      <w:rPr>
        <w:sz w:val="20"/>
      </w:rPr>
      <w:instrText xml:space="preserve"> PAGE   \* MERGEFORMAT </w:instrText>
    </w:r>
    <w:r w:rsidR="00A4084D" w:rsidRPr="005908F2">
      <w:rPr>
        <w:sz w:val="20"/>
      </w:rPr>
      <w:fldChar w:fldCharType="separate"/>
    </w:r>
    <w:r w:rsidRPr="00B16784">
      <w:rPr>
        <w:rFonts w:ascii="Cambria" w:hAnsi="Cambria"/>
        <w:noProof/>
        <w:sz w:val="20"/>
      </w:rPr>
      <w:t>3</w:t>
    </w:r>
    <w:r w:rsidR="00A4084D" w:rsidRPr="005908F2">
      <w:rPr>
        <w:sz w:val="20"/>
      </w:rPr>
      <w:fldChar w:fldCharType="end"/>
    </w:r>
  </w:p>
  <w:p w:rsidR="00762BB3" w:rsidRDefault="00762BB3" w:rsidP="00396958">
    <w:pPr>
      <w:pStyle w:val="Footer"/>
    </w:pPr>
  </w:p>
  <w:p w:rsidR="00762BB3" w:rsidRDefault="00762BB3">
    <w:pPr>
      <w:pStyle w:val="Footer"/>
    </w:pPr>
  </w:p>
  <w:p w:rsidR="00762BB3" w:rsidRDefault="00762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F74" w:rsidRDefault="00947F74" w:rsidP="00EC2487">
      <w:pPr>
        <w:spacing w:after="0" w:line="240" w:lineRule="auto"/>
      </w:pPr>
      <w:r>
        <w:separator/>
      </w:r>
    </w:p>
  </w:footnote>
  <w:footnote w:type="continuationSeparator" w:id="0">
    <w:p w:rsidR="00947F74" w:rsidRDefault="00947F74" w:rsidP="00EC2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84" w:rsidRDefault="00B16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87" w:rsidRPr="003C692E" w:rsidRDefault="00B16784" w:rsidP="005108FA">
    <w:pPr>
      <w:pStyle w:val="Header"/>
      <w:tabs>
        <w:tab w:val="clear" w:pos="9360"/>
      </w:tabs>
      <w:rPr>
        <w:b/>
      </w:rPr>
    </w:pPr>
    <w:r>
      <w:rPr>
        <w:rFonts w:ascii="Arial Narrow" w:hAnsi="Arial Narrow"/>
        <w:b/>
        <w:noProof/>
        <w:sz w:val="32"/>
        <w:lang w:eastAsia="zh-TW"/>
      </w:rPr>
      <w:pict>
        <v:shapetype id="_x0000_t202" coordsize="21600,21600" o:spt="202" path="m,l,21600r21600,l21600,xe">
          <v:stroke joinstyle="miter"/>
          <v:path gradientshapeok="t" o:connecttype="rect"/>
        </v:shapetype>
        <v:shape id="_x0000_s2051" type="#_x0000_t202" style="position:absolute;margin-left:94.5pt;margin-top:6.75pt;width:276.75pt;height:36.75pt;z-index:251657728;mso-width-relative:margin;mso-height-relative:margin" strokecolor="white">
          <v:textbox>
            <w:txbxContent>
              <w:p w:rsidR="00343EDA" w:rsidRPr="001F03A2" w:rsidRDefault="00FE2672" w:rsidP="00343EDA">
                <w:pPr>
                  <w:jc w:val="center"/>
                  <w:rPr>
                    <w:rFonts w:ascii="Arial Narrow" w:hAnsi="Arial Narrow"/>
                    <w:sz w:val="40"/>
                    <w:szCs w:val="40"/>
                  </w:rPr>
                </w:pPr>
                <w:r>
                  <w:rPr>
                    <w:rFonts w:ascii="Arial Narrow" w:hAnsi="Arial Narrow"/>
                    <w:sz w:val="40"/>
                    <w:szCs w:val="40"/>
                  </w:rPr>
                  <w:t xml:space="preserve">Hiring </w:t>
                </w:r>
                <w:r w:rsidR="00762BB3">
                  <w:rPr>
                    <w:rFonts w:ascii="Arial Narrow" w:hAnsi="Arial Narrow"/>
                    <w:sz w:val="40"/>
                    <w:szCs w:val="40"/>
                  </w:rPr>
                  <w:t>a</w:t>
                </w:r>
                <w:r>
                  <w:rPr>
                    <w:rFonts w:ascii="Arial Narrow" w:hAnsi="Arial Narrow"/>
                    <w:sz w:val="40"/>
                    <w:szCs w:val="40"/>
                  </w:rPr>
                  <w:t xml:space="preserve"> Civilian Attorney</w:t>
                </w:r>
              </w:p>
            </w:txbxContent>
          </v:textbox>
        </v:shape>
      </w:pict>
    </w:r>
    <w:r>
      <w:rPr>
        <w:noProof/>
        <w:lang w:eastAsia="zh-TW"/>
      </w:rPr>
      <w:pict>
        <v:shape id="_x0000_s2052" type="#_x0000_t202" style="position:absolute;margin-left:397.9pt;margin-top:-20.6pt;width:94.85pt;height:78.7pt;z-index:251658752;mso-width-relative:margin;mso-height-relative:margin" strokecolor="white">
          <v:textbox>
            <w:txbxContent>
              <w:p w:rsidR="003C692E" w:rsidRDefault="00236258">
                <w:r>
                  <w:rPr>
                    <w:noProof/>
                  </w:rPr>
                  <w:drawing>
                    <wp:inline distT="0" distB="0" distL="0" distR="0">
                      <wp:extent cx="923925" cy="933450"/>
                      <wp:effectExtent l="19050" t="0" r="9525" b="0"/>
                      <wp:docPr id="2" name="thumb15" descr="460th Space Wing Shield (Col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5" descr="460th Space Wing Shield (Color)"/>
                              <pic:cNvPicPr>
                                <a:picLocks noChangeAspect="1" noChangeArrowheads="1"/>
                              </pic:cNvPicPr>
                            </pic:nvPicPr>
                            <pic:blipFill>
                              <a:blip r:embed="rId2"/>
                              <a:srcRect/>
                              <a:stretch>
                                <a:fillRect/>
                              </a:stretch>
                            </pic:blipFill>
                            <pic:spPr bwMode="auto">
                              <a:xfrm>
                                <a:off x="0" y="0"/>
                                <a:ext cx="923925" cy="933450"/>
                              </a:xfrm>
                              <a:prstGeom prst="rect">
                                <a:avLst/>
                              </a:prstGeom>
                              <a:noFill/>
                              <a:ln w="9525">
                                <a:noFill/>
                                <a:miter lim="800000"/>
                                <a:headEnd/>
                                <a:tailEnd/>
                              </a:ln>
                            </pic:spPr>
                          </pic:pic>
                        </a:graphicData>
                      </a:graphic>
                    </wp:inline>
                  </w:drawing>
                </w:r>
              </w:p>
            </w:txbxContent>
          </v:textbox>
        </v:shape>
      </w:pict>
    </w:r>
    <w:r>
      <w:rPr>
        <w:rFonts w:ascii="Arial Narrow" w:hAnsi="Arial Narrow"/>
        <w:b/>
        <w:noProof/>
        <w:sz w:val="32"/>
        <w:lang w:eastAsia="zh-TW"/>
      </w:rPr>
      <w:pict>
        <v:shape id="_x0000_s2049" type="#_x0000_t202" style="position:absolute;margin-left:-11.8pt;margin-top:-1.5pt;width:90.55pt;height:60pt;z-index:251656704;mso-width-relative:margin;mso-height-relative:margin" strokecolor="white">
          <v:textbox style="mso-next-textbox:#_x0000_s2049">
            <w:txbxContent>
              <w:p w:rsidR="00EC2487" w:rsidRDefault="00236258">
                <w:r>
                  <w:rPr>
                    <w:noProof/>
                  </w:rPr>
                  <w:drawing>
                    <wp:inline distT="0" distB="0" distL="0" distR="0">
                      <wp:extent cx="942975" cy="581025"/>
                      <wp:effectExtent l="19050" t="0" r="9525" b="0"/>
                      <wp:docPr id="1" name="thumb10" descr="Judge Advocate Bad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0" descr="Judge Advocate Badge"/>
                              <pic:cNvPicPr>
                                <a:picLocks noChangeAspect="1" noChangeArrowheads="1"/>
                              </pic:cNvPicPr>
                            </pic:nvPicPr>
                            <pic:blipFill>
                              <a:blip r:embed="rId4"/>
                              <a:srcRect/>
                              <a:stretch>
                                <a:fillRect/>
                              </a:stretch>
                            </pic:blipFill>
                            <pic:spPr bwMode="auto">
                              <a:xfrm>
                                <a:off x="0" y="0"/>
                                <a:ext cx="942975" cy="581025"/>
                              </a:xfrm>
                              <a:prstGeom prst="rect">
                                <a:avLst/>
                              </a:prstGeom>
                              <a:noFill/>
                              <a:ln w="9525">
                                <a:noFill/>
                                <a:miter lim="800000"/>
                                <a:headEnd/>
                                <a:tailEnd/>
                              </a:ln>
                            </pic:spPr>
                          </pic:pic>
                        </a:graphicData>
                      </a:graphic>
                    </wp:inline>
                  </w:drawing>
                </w:r>
              </w:p>
            </w:txbxContent>
          </v:textbox>
        </v:shape>
      </w:pict>
    </w:r>
    <w:r w:rsidR="005108FA">
      <w:tab/>
    </w:r>
    <w:r w:rsidR="005108FA" w:rsidRPr="00EC24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84" w:rsidRDefault="00B167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B3" w:rsidRPr="003C692E" w:rsidRDefault="00762BB3" w:rsidP="005108FA">
    <w:pPr>
      <w:pStyle w:val="Header"/>
      <w:tabs>
        <w:tab w:val="clear" w:pos="9360"/>
      </w:tabs>
      <w:rPr>
        <w:b/>
      </w:rPr>
    </w:pPr>
    <w:bookmarkStart w:id="0" w:name="_GoBack"/>
    <w:bookmarkEnd w:id="0"/>
    <w:r>
      <w:tab/>
    </w:r>
    <w:r w:rsidRPr="00EC24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1759"/>
    <w:multiLevelType w:val="hybridMultilevel"/>
    <w:tmpl w:val="A85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75BD1"/>
    <w:multiLevelType w:val="hybridMultilevel"/>
    <w:tmpl w:val="5666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63ABF"/>
    <w:multiLevelType w:val="hybridMultilevel"/>
    <w:tmpl w:val="C686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12744"/>
    <w:multiLevelType w:val="hybridMultilevel"/>
    <w:tmpl w:val="3B1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0048F"/>
    <w:multiLevelType w:val="hybridMultilevel"/>
    <w:tmpl w:val="318A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colormenu v:ext="edit" strokecolor="none [321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2487"/>
    <w:rsid w:val="000C16EF"/>
    <w:rsid w:val="000E3CA2"/>
    <w:rsid w:val="00126FDA"/>
    <w:rsid w:val="0018517D"/>
    <w:rsid w:val="00193F86"/>
    <w:rsid w:val="001F03A2"/>
    <w:rsid w:val="001F0797"/>
    <w:rsid w:val="00236258"/>
    <w:rsid w:val="00306E87"/>
    <w:rsid w:val="00343EDA"/>
    <w:rsid w:val="00356531"/>
    <w:rsid w:val="00396958"/>
    <w:rsid w:val="003C2D9D"/>
    <w:rsid w:val="003C692E"/>
    <w:rsid w:val="005108FA"/>
    <w:rsid w:val="00566905"/>
    <w:rsid w:val="005726C4"/>
    <w:rsid w:val="005C779B"/>
    <w:rsid w:val="005C7993"/>
    <w:rsid w:val="006959C0"/>
    <w:rsid w:val="006B4466"/>
    <w:rsid w:val="00754230"/>
    <w:rsid w:val="00762BB3"/>
    <w:rsid w:val="00766D83"/>
    <w:rsid w:val="008277A9"/>
    <w:rsid w:val="00947F74"/>
    <w:rsid w:val="00951B70"/>
    <w:rsid w:val="00A4084D"/>
    <w:rsid w:val="00A97BE5"/>
    <w:rsid w:val="00AA72D4"/>
    <w:rsid w:val="00B16784"/>
    <w:rsid w:val="00B27670"/>
    <w:rsid w:val="00B703B7"/>
    <w:rsid w:val="00CD467D"/>
    <w:rsid w:val="00D13BE8"/>
    <w:rsid w:val="00DD36EE"/>
    <w:rsid w:val="00E03AF8"/>
    <w:rsid w:val="00E520B9"/>
    <w:rsid w:val="00E56C1A"/>
    <w:rsid w:val="00EB7B2A"/>
    <w:rsid w:val="00EC2487"/>
    <w:rsid w:val="00F06122"/>
    <w:rsid w:val="00F7026D"/>
    <w:rsid w:val="00FC1764"/>
    <w:rsid w:val="00FD5A9E"/>
    <w:rsid w:val="00FE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3213]"/>
    </o:shapedefaults>
    <o:shapelayout v:ext="edit">
      <o:idmap v:ext="edit" data="1"/>
      <o:rules v:ext="edit">
        <o:r id="V:Rule3" type="connector" idref="#_x0000_s1027"/>
        <o:r id="V:Rule4" type="connector" idref="#_x0000_s1028"/>
      </o:rules>
    </o:shapelayout>
  </w:shapeDefaults>
  <w:decimalSymbol w:val="."/>
  <w:listSeparator w:val=","/>
  <w15:docId w15:val="{FC340A1D-2FDF-483A-B79B-81BF0192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87"/>
    <w:rPr>
      <w:rFonts w:ascii="Tahoma" w:hAnsi="Tahoma" w:cs="Tahoma"/>
      <w:sz w:val="16"/>
      <w:szCs w:val="16"/>
    </w:rPr>
  </w:style>
  <w:style w:type="paragraph" w:styleId="Header">
    <w:name w:val="header"/>
    <w:basedOn w:val="Normal"/>
    <w:link w:val="HeaderChar"/>
    <w:uiPriority w:val="99"/>
    <w:unhideWhenUsed/>
    <w:rsid w:val="00EC2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487"/>
  </w:style>
  <w:style w:type="paragraph" w:styleId="Footer">
    <w:name w:val="footer"/>
    <w:basedOn w:val="Normal"/>
    <w:link w:val="FooterChar"/>
    <w:uiPriority w:val="99"/>
    <w:unhideWhenUsed/>
    <w:rsid w:val="00EC2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87"/>
  </w:style>
  <w:style w:type="paragraph" w:styleId="PlainText">
    <w:name w:val="Plain Text"/>
    <w:basedOn w:val="Normal"/>
    <w:link w:val="PlainTextChar"/>
    <w:rsid w:val="00762BB3"/>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762BB3"/>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http://www.af.mil/shared/media/ggallery/webgraphic/AFG-070709-003.jpg" TargetMode="External"/><Relationship Id="rId2" Type="http://schemas.openxmlformats.org/officeDocument/2006/relationships/image" Target="media/image1.jpeg"/><Relationship Id="rId1" Type="http://schemas.openxmlformats.org/officeDocument/2006/relationships/hyperlink" Target="http://www.af.mil/shared/media/ggallery/webgraphic/AFG-080424-019.jpg"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FD008-1B98-4C0D-8019-B8A80A2E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8712</CharactersWithSpaces>
  <SharedDoc>false</SharedDoc>
  <HLinks>
    <vt:vector size="12" baseType="variant">
      <vt:variant>
        <vt:i4>1900570</vt:i4>
      </vt:variant>
      <vt:variant>
        <vt:i4>3</vt:i4>
      </vt:variant>
      <vt:variant>
        <vt:i4>0</vt:i4>
      </vt:variant>
      <vt:variant>
        <vt:i4>5</vt:i4>
      </vt:variant>
      <vt:variant>
        <vt:lpwstr>http://www.af.mil/shared/media/ggallery/webgraphic/AFG-080424-019.jpg</vt:lpwstr>
      </vt:variant>
      <vt:variant>
        <vt:lpwstr/>
      </vt:variant>
      <vt:variant>
        <vt:i4>1966097</vt:i4>
      </vt:variant>
      <vt:variant>
        <vt:i4>0</vt:i4>
      </vt:variant>
      <vt:variant>
        <vt:i4>0</vt:i4>
      </vt:variant>
      <vt:variant>
        <vt:i4>5</vt:i4>
      </vt:variant>
      <vt:variant>
        <vt:lpwstr>http://www.af.mil/shared/media/ggallery/webgraphic/AFG-070709-003.jpg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USAF User</dc:creator>
  <cp:keywords/>
  <dc:description/>
  <cp:lastModifiedBy>HURD, SUSAN M GS-09 USAF AFSPC 460 JA/JA</cp:lastModifiedBy>
  <cp:revision>12</cp:revision>
  <dcterms:created xsi:type="dcterms:W3CDTF">2009-06-19T15:24:00Z</dcterms:created>
  <dcterms:modified xsi:type="dcterms:W3CDTF">2017-10-23T19:41:00Z</dcterms:modified>
</cp:coreProperties>
</file>