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E" w:rsidRPr="00323711" w:rsidRDefault="00834A3B" w:rsidP="0049177D">
      <w:pPr>
        <w:spacing w:after="0" w:line="240" w:lineRule="auto"/>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19.5pt;margin-top:28.5pt;width:516pt;height:0;z-index:251657216" o:connectortype="straight" strokeweight="1.5pt"/>
        </w:pict>
      </w:r>
    </w:p>
    <w:p w:rsidR="0049177D" w:rsidRPr="00323711" w:rsidRDefault="0049177D" w:rsidP="0049177D">
      <w:pPr>
        <w:spacing w:after="0" w:line="240" w:lineRule="auto"/>
        <w:rPr>
          <w:rFonts w:ascii="Times New Roman" w:hAnsi="Times New Roman"/>
          <w:sz w:val="24"/>
          <w:szCs w:val="24"/>
        </w:rPr>
        <w:sectPr w:rsidR="0049177D" w:rsidRPr="00323711" w:rsidSect="001F0797">
          <w:headerReference w:type="default" r:id="rId6"/>
          <w:footerReference w:type="default" r:id="rId7"/>
          <w:pgSz w:w="12240" w:h="15840"/>
          <w:pgMar w:top="1440" w:right="1440" w:bottom="1440" w:left="1440" w:header="720" w:footer="0" w:gutter="0"/>
          <w:cols w:space="720"/>
          <w:docGrid w:linePitch="360"/>
        </w:sectPr>
      </w:pPr>
    </w:p>
    <w:p w:rsidR="003C692E" w:rsidRPr="00323711" w:rsidRDefault="00834A3B" w:rsidP="0049177D">
      <w:pPr>
        <w:spacing w:after="0" w:line="240" w:lineRule="auto"/>
        <w:rPr>
          <w:rFonts w:ascii="Times New Roman" w:hAnsi="Times New Roman"/>
          <w:sz w:val="24"/>
          <w:szCs w:val="24"/>
        </w:rPr>
      </w:pPr>
      <w:r>
        <w:rPr>
          <w:rFonts w:ascii="Times New Roman" w:hAnsi="Times New Roman"/>
          <w:noProof/>
          <w:sz w:val="24"/>
          <w:szCs w:val="24"/>
        </w:rPr>
        <w:pict>
          <v:shape id="_x0000_s1028" type="#_x0000_t32" style="position:absolute;margin-left:-19.5pt;margin-top:8.3pt;width:516pt;height:.75pt;flip:y;z-index:251658240" o:connectortype="straight" strokecolor="#4f81bd" strokeweight="2.25pt"/>
        </w:pict>
      </w:r>
    </w:p>
    <w:p w:rsidR="0049177D" w:rsidRPr="00323711" w:rsidRDefault="0049177D" w:rsidP="0049177D">
      <w:pPr>
        <w:spacing w:after="0" w:line="240" w:lineRule="auto"/>
        <w:rPr>
          <w:rFonts w:ascii="Times New Roman" w:hAnsi="Times New Roman"/>
          <w:b/>
          <w:bCs/>
          <w:sz w:val="24"/>
          <w:szCs w:val="24"/>
        </w:rPr>
      </w:pPr>
    </w:p>
    <w:p w:rsidR="0049177D" w:rsidRPr="00323711" w:rsidRDefault="0049177D" w:rsidP="0049177D">
      <w:pPr>
        <w:spacing w:after="0" w:line="240" w:lineRule="auto"/>
        <w:rPr>
          <w:rFonts w:ascii="Times New Roman" w:hAnsi="Times New Roman"/>
          <w:b/>
          <w:bCs/>
          <w:sz w:val="24"/>
          <w:szCs w:val="24"/>
        </w:rPr>
      </w:pPr>
      <w:r w:rsidRPr="00323711">
        <w:rPr>
          <w:rFonts w:ascii="Times New Roman" w:hAnsi="Times New Roman"/>
          <w:b/>
          <w:bCs/>
          <w:sz w:val="24"/>
          <w:szCs w:val="24"/>
        </w:rPr>
        <w:t xml:space="preserve">SECURITY DEPOSITS </w:t>
      </w:r>
    </w:p>
    <w:p w:rsidR="0049177D" w:rsidRPr="00323711" w:rsidRDefault="0049177D" w:rsidP="0049177D">
      <w:pPr>
        <w:spacing w:after="0" w:line="240" w:lineRule="auto"/>
        <w:rPr>
          <w:rFonts w:ascii="Times New Roman" w:hAnsi="Times New Roman"/>
          <w:sz w:val="24"/>
          <w:szCs w:val="24"/>
        </w:rPr>
      </w:pPr>
    </w:p>
    <w:p w:rsidR="0049177D" w:rsidRPr="00323711" w:rsidRDefault="00D624A0" w:rsidP="0049177D">
      <w:pPr>
        <w:spacing w:after="0" w:line="240" w:lineRule="auto"/>
        <w:ind w:firstLine="720"/>
        <w:rPr>
          <w:rFonts w:ascii="Times New Roman" w:hAnsi="Times New Roman"/>
          <w:sz w:val="24"/>
          <w:szCs w:val="24"/>
        </w:rPr>
      </w:pPr>
      <w:r w:rsidRPr="00323711">
        <w:rPr>
          <w:rFonts w:ascii="Times New Roman" w:hAnsi="Times New Roman"/>
          <w:sz w:val="24"/>
          <w:szCs w:val="24"/>
        </w:rPr>
        <w:t>A security deposit is a</w:t>
      </w:r>
      <w:r w:rsidR="0049177D" w:rsidRPr="00323711">
        <w:rPr>
          <w:rFonts w:ascii="Times New Roman" w:hAnsi="Times New Roman"/>
          <w:sz w:val="24"/>
          <w:szCs w:val="24"/>
        </w:rPr>
        <w:t xml:space="preserve">ny advance or deposit, regardless or its denomination, to secure performance of </w:t>
      </w:r>
      <w:r w:rsidRPr="00323711">
        <w:rPr>
          <w:rFonts w:ascii="Times New Roman" w:hAnsi="Times New Roman"/>
          <w:sz w:val="24"/>
          <w:szCs w:val="24"/>
        </w:rPr>
        <w:t xml:space="preserve">the rental agreement.  It </w:t>
      </w:r>
      <w:r w:rsidR="00C21F8D" w:rsidRPr="00323711">
        <w:rPr>
          <w:rFonts w:ascii="Times New Roman" w:hAnsi="Times New Roman"/>
          <w:sz w:val="24"/>
          <w:szCs w:val="24"/>
        </w:rPr>
        <w:t>is given in consideration for promising to rent to you, and it is held as a security against any abnormal wear and tear.  Therefore, it cannot be used for the normal deterioration of a residence, but can be used for any damages resulting from negligence, carelessness, accident, or abuse of the property.</w:t>
      </w:r>
    </w:p>
    <w:p w:rsidR="0049177D" w:rsidRPr="00323711" w:rsidRDefault="0049177D" w:rsidP="0049177D">
      <w:pPr>
        <w:spacing w:after="0" w:line="240" w:lineRule="auto"/>
        <w:ind w:left="720"/>
        <w:rPr>
          <w:rFonts w:ascii="Times New Roman" w:hAnsi="Times New Roman"/>
          <w:sz w:val="24"/>
          <w:szCs w:val="24"/>
        </w:rPr>
      </w:pPr>
    </w:p>
    <w:p w:rsidR="0049177D" w:rsidRPr="00323711" w:rsidRDefault="00C21F8D" w:rsidP="0049177D">
      <w:pPr>
        <w:pStyle w:val="Heading4"/>
      </w:pPr>
      <w:r w:rsidRPr="00323711">
        <w:tab/>
        <w:t xml:space="preserve">There are special rules that apply to security deposits for mobile homes.  The maximum security deposit for a single wide home is one month’s rent.  For a multi-wide home, the maximum security deposit is two </w:t>
      </w:r>
      <w:r w:rsidR="007739C7" w:rsidRPr="00323711">
        <w:t>months’</w:t>
      </w:r>
      <w:r w:rsidRPr="00323711">
        <w:t xml:space="preserve"> rent.  Your security deposit must be held in a trust account by the landlord, and cannot be mixed with </w:t>
      </w:r>
      <w:r w:rsidR="008C682E" w:rsidRPr="00323711">
        <w:t>his funds.  However, your landlord may keep the interest from the account as compensation for serving as trustee.</w:t>
      </w:r>
    </w:p>
    <w:p w:rsidR="0049177D" w:rsidRPr="00323711" w:rsidRDefault="0049177D" w:rsidP="0049177D">
      <w:pPr>
        <w:spacing w:after="0" w:line="240" w:lineRule="auto"/>
        <w:rPr>
          <w:rFonts w:ascii="Times New Roman" w:hAnsi="Times New Roman"/>
          <w:sz w:val="24"/>
          <w:szCs w:val="24"/>
        </w:rPr>
      </w:pPr>
    </w:p>
    <w:p w:rsidR="0049177D" w:rsidRPr="00323711" w:rsidRDefault="00EF49B9" w:rsidP="0049177D">
      <w:pPr>
        <w:spacing w:after="0" w:line="240" w:lineRule="auto"/>
        <w:rPr>
          <w:rFonts w:ascii="Times New Roman" w:hAnsi="Times New Roman"/>
          <w:b/>
          <w:bCs/>
          <w:sz w:val="24"/>
          <w:szCs w:val="24"/>
        </w:rPr>
      </w:pPr>
      <w:r w:rsidRPr="00323711">
        <w:rPr>
          <w:rFonts w:ascii="Times New Roman" w:hAnsi="Times New Roman"/>
          <w:b/>
          <w:bCs/>
          <w:sz w:val="24"/>
          <w:szCs w:val="24"/>
        </w:rPr>
        <w:t>RETURNING THE SECURITY DEPOSIT</w:t>
      </w:r>
    </w:p>
    <w:p w:rsidR="0049177D" w:rsidRPr="00323711" w:rsidRDefault="0049177D" w:rsidP="0049177D">
      <w:pPr>
        <w:spacing w:after="0" w:line="240" w:lineRule="auto"/>
        <w:ind w:left="720"/>
        <w:rPr>
          <w:rFonts w:ascii="Times New Roman" w:hAnsi="Times New Roman"/>
          <w:sz w:val="24"/>
          <w:szCs w:val="24"/>
        </w:rPr>
      </w:pPr>
    </w:p>
    <w:p w:rsidR="00603E22" w:rsidRPr="00323711" w:rsidRDefault="00EF49B9" w:rsidP="00603E22">
      <w:pPr>
        <w:spacing w:after="0" w:line="240" w:lineRule="auto"/>
        <w:ind w:firstLine="720"/>
        <w:rPr>
          <w:rFonts w:ascii="Times New Roman" w:hAnsi="Times New Roman"/>
          <w:sz w:val="24"/>
          <w:szCs w:val="24"/>
        </w:rPr>
      </w:pPr>
      <w:r w:rsidRPr="00323711">
        <w:rPr>
          <w:rFonts w:ascii="Times New Roman" w:hAnsi="Times New Roman"/>
          <w:sz w:val="24"/>
          <w:szCs w:val="24"/>
        </w:rPr>
        <w:t>When your tenancy has ended the landlord is obligated to return your security deposit within 30 days unless the lease agreement specifies a longer period of time.  Under the law, this period cannot extend beyond 60 days.  If your landlord retains any portion of the security deposit, he is obligated to provide you with a written statement listing the exact reasons why your security deposit was not returned in full.  The statement may be mailed to your last known address.  If the statement is not provided, then the landlord forfeits all rights to any portion of the security deposit.</w:t>
      </w:r>
      <w:r w:rsidR="00603E22" w:rsidRPr="00323711">
        <w:rPr>
          <w:rFonts w:ascii="Times New Roman" w:hAnsi="Times New Roman"/>
          <w:sz w:val="24"/>
          <w:szCs w:val="24"/>
        </w:rPr>
        <w:t xml:space="preserve">  However, the landlord retains the right to sue for actual damages. (</w:t>
      </w:r>
      <w:r w:rsidR="00603E22" w:rsidRPr="00323711">
        <w:rPr>
          <w:rFonts w:ascii="Times New Roman" w:hAnsi="Times New Roman"/>
          <w:i/>
          <w:iCs/>
          <w:sz w:val="24"/>
          <w:szCs w:val="24"/>
        </w:rPr>
        <w:t>See</w:t>
      </w:r>
      <w:r w:rsidR="00603E22" w:rsidRPr="00323711">
        <w:rPr>
          <w:rFonts w:ascii="Times New Roman" w:hAnsi="Times New Roman"/>
          <w:sz w:val="24"/>
          <w:szCs w:val="24"/>
        </w:rPr>
        <w:t xml:space="preserve">, </w:t>
      </w:r>
      <w:r w:rsidR="00603E22" w:rsidRPr="00323711">
        <w:rPr>
          <w:rFonts w:ascii="Times New Roman" w:hAnsi="Times New Roman"/>
          <w:sz w:val="24"/>
          <w:szCs w:val="24"/>
          <w:u w:val="single"/>
        </w:rPr>
        <w:t>Turner v. Lyon</w:t>
      </w:r>
      <w:r w:rsidR="00603E22" w:rsidRPr="00323711">
        <w:rPr>
          <w:rFonts w:ascii="Times New Roman" w:hAnsi="Times New Roman"/>
          <w:sz w:val="24"/>
          <w:szCs w:val="24"/>
        </w:rPr>
        <w:t xml:space="preserve">, 189 Colo. 234, 539 P.2d 1241 (1975)). </w:t>
      </w:r>
    </w:p>
    <w:p w:rsidR="00EF49B9" w:rsidRPr="00323711" w:rsidRDefault="00EF49B9" w:rsidP="0049177D">
      <w:pPr>
        <w:spacing w:after="0" w:line="240" w:lineRule="auto"/>
        <w:rPr>
          <w:rFonts w:ascii="Times New Roman" w:hAnsi="Times New Roman"/>
          <w:sz w:val="24"/>
          <w:szCs w:val="24"/>
        </w:rPr>
      </w:pPr>
    </w:p>
    <w:p w:rsidR="0049177D" w:rsidRPr="00323711" w:rsidRDefault="00EF49B9" w:rsidP="0049177D">
      <w:pPr>
        <w:spacing w:after="0" w:line="240" w:lineRule="auto"/>
        <w:rPr>
          <w:rFonts w:ascii="Times New Roman" w:hAnsi="Times New Roman"/>
          <w:sz w:val="24"/>
          <w:szCs w:val="24"/>
        </w:rPr>
      </w:pPr>
      <w:r w:rsidRPr="00323711">
        <w:rPr>
          <w:rFonts w:ascii="Times New Roman" w:hAnsi="Times New Roman"/>
          <w:sz w:val="24"/>
          <w:szCs w:val="24"/>
        </w:rPr>
        <w:tab/>
        <w:t>If the security deposit is not returned in full</w:t>
      </w:r>
      <w:r w:rsidR="00603E22" w:rsidRPr="00323711">
        <w:rPr>
          <w:rFonts w:ascii="Times New Roman" w:hAnsi="Times New Roman"/>
          <w:sz w:val="24"/>
          <w:szCs w:val="24"/>
        </w:rPr>
        <w:t xml:space="preserve"> </w:t>
      </w:r>
      <w:r w:rsidR="007A226B">
        <w:rPr>
          <w:rFonts w:ascii="Times New Roman" w:hAnsi="Times New Roman"/>
          <w:sz w:val="24"/>
          <w:szCs w:val="24"/>
        </w:rPr>
        <w:t>b</w:t>
      </w:r>
      <w:r w:rsidR="00603E22" w:rsidRPr="00323711">
        <w:rPr>
          <w:rFonts w:ascii="Times New Roman" w:hAnsi="Times New Roman"/>
          <w:sz w:val="24"/>
          <w:szCs w:val="24"/>
        </w:rPr>
        <w:t>y the deadline</w:t>
      </w:r>
      <w:r w:rsidRPr="00323711">
        <w:rPr>
          <w:rFonts w:ascii="Times New Roman" w:hAnsi="Times New Roman"/>
          <w:sz w:val="24"/>
          <w:szCs w:val="24"/>
        </w:rPr>
        <w:t>, if the written statement is not provided and a portion of the deposit is withheld, or if you wish to contest the retention of any funds</w:t>
      </w:r>
      <w:r w:rsidR="00376EC6" w:rsidRPr="00323711">
        <w:rPr>
          <w:rFonts w:ascii="Times New Roman" w:hAnsi="Times New Roman"/>
          <w:sz w:val="24"/>
          <w:szCs w:val="24"/>
        </w:rPr>
        <w:t>, the tenant must give the landlord notice of an intention to file legal proceedings at least seven days in advance.  In this action the l</w:t>
      </w:r>
      <w:r w:rsidR="0049177D" w:rsidRPr="00323711">
        <w:rPr>
          <w:rFonts w:ascii="Times New Roman" w:hAnsi="Times New Roman"/>
          <w:sz w:val="24"/>
          <w:szCs w:val="24"/>
        </w:rPr>
        <w:t xml:space="preserve">andlord has </w:t>
      </w:r>
      <w:r w:rsidR="00376EC6" w:rsidRPr="00323711">
        <w:rPr>
          <w:rFonts w:ascii="Times New Roman" w:hAnsi="Times New Roman"/>
          <w:sz w:val="24"/>
          <w:szCs w:val="24"/>
        </w:rPr>
        <w:t xml:space="preserve">the </w:t>
      </w:r>
      <w:r w:rsidR="0049177D" w:rsidRPr="00323711">
        <w:rPr>
          <w:rFonts w:ascii="Times New Roman" w:hAnsi="Times New Roman"/>
          <w:sz w:val="24"/>
          <w:szCs w:val="24"/>
        </w:rPr>
        <w:t xml:space="preserve">burden of </w:t>
      </w:r>
      <w:r w:rsidR="00376EC6" w:rsidRPr="00323711">
        <w:rPr>
          <w:rFonts w:ascii="Times New Roman" w:hAnsi="Times New Roman"/>
          <w:sz w:val="24"/>
          <w:szCs w:val="24"/>
        </w:rPr>
        <w:t xml:space="preserve">proving that keeping the security deposit was </w:t>
      </w:r>
      <w:r w:rsidR="0049177D" w:rsidRPr="00323711">
        <w:rPr>
          <w:rFonts w:ascii="Times New Roman" w:hAnsi="Times New Roman"/>
          <w:sz w:val="24"/>
          <w:szCs w:val="24"/>
        </w:rPr>
        <w:t xml:space="preserve">not wrongful. </w:t>
      </w:r>
    </w:p>
    <w:p w:rsidR="0049177D" w:rsidRPr="00323711" w:rsidRDefault="0049177D" w:rsidP="0049177D">
      <w:pPr>
        <w:spacing w:after="0" w:line="240" w:lineRule="auto"/>
        <w:rPr>
          <w:rFonts w:ascii="Times New Roman" w:hAnsi="Times New Roman"/>
          <w:sz w:val="24"/>
          <w:szCs w:val="24"/>
        </w:rPr>
      </w:pPr>
    </w:p>
    <w:p w:rsidR="0049177D" w:rsidRPr="00323711" w:rsidRDefault="0049177D" w:rsidP="0049177D">
      <w:pPr>
        <w:pStyle w:val="Heading4"/>
        <w:autoSpaceDE w:val="0"/>
        <w:autoSpaceDN w:val="0"/>
        <w:rPr>
          <w:b/>
          <w:bCs/>
          <w:caps/>
        </w:rPr>
      </w:pPr>
      <w:r w:rsidRPr="00323711">
        <w:rPr>
          <w:b/>
          <w:bCs/>
          <w:caps/>
        </w:rPr>
        <w:t xml:space="preserve">Transferee Liability </w:t>
      </w:r>
    </w:p>
    <w:p w:rsidR="0049177D" w:rsidRPr="00323711" w:rsidRDefault="0049177D" w:rsidP="0049177D">
      <w:pPr>
        <w:spacing w:after="0" w:line="240" w:lineRule="auto"/>
        <w:rPr>
          <w:rFonts w:ascii="Times New Roman" w:hAnsi="Times New Roman"/>
          <w:sz w:val="24"/>
          <w:szCs w:val="24"/>
        </w:rPr>
      </w:pPr>
    </w:p>
    <w:p w:rsidR="0049177D" w:rsidRPr="00323711" w:rsidRDefault="00583011" w:rsidP="0049177D">
      <w:pPr>
        <w:spacing w:after="0" w:line="240" w:lineRule="auto"/>
        <w:ind w:firstLine="720"/>
        <w:rPr>
          <w:rFonts w:ascii="Times New Roman" w:hAnsi="Times New Roman"/>
          <w:sz w:val="24"/>
          <w:szCs w:val="24"/>
        </w:rPr>
      </w:pPr>
      <w:r w:rsidRPr="00323711">
        <w:rPr>
          <w:rFonts w:ascii="Times New Roman" w:hAnsi="Times New Roman"/>
          <w:sz w:val="24"/>
          <w:szCs w:val="24"/>
        </w:rPr>
        <w:t>If your present landlord sells the property to another individual or company, the n</w:t>
      </w:r>
      <w:r w:rsidR="0049177D" w:rsidRPr="00323711">
        <w:rPr>
          <w:rFonts w:ascii="Times New Roman" w:hAnsi="Times New Roman"/>
          <w:sz w:val="24"/>
          <w:szCs w:val="24"/>
        </w:rPr>
        <w:t xml:space="preserve">ew landlord is liable </w:t>
      </w:r>
      <w:r w:rsidRPr="00323711">
        <w:rPr>
          <w:rFonts w:ascii="Times New Roman" w:hAnsi="Times New Roman"/>
          <w:sz w:val="24"/>
          <w:szCs w:val="24"/>
        </w:rPr>
        <w:t xml:space="preserve">for your security deposit </w:t>
      </w:r>
      <w:r w:rsidR="0049177D" w:rsidRPr="00323711">
        <w:rPr>
          <w:rFonts w:ascii="Times New Roman" w:hAnsi="Times New Roman"/>
          <w:sz w:val="24"/>
          <w:szCs w:val="24"/>
        </w:rPr>
        <w:t xml:space="preserve">if </w:t>
      </w:r>
      <w:r w:rsidRPr="00323711">
        <w:rPr>
          <w:rFonts w:ascii="Times New Roman" w:hAnsi="Times New Roman"/>
          <w:sz w:val="24"/>
          <w:szCs w:val="24"/>
        </w:rPr>
        <w:t xml:space="preserve">it </w:t>
      </w:r>
      <w:r w:rsidR="0049177D" w:rsidRPr="00323711">
        <w:rPr>
          <w:rFonts w:ascii="Times New Roman" w:hAnsi="Times New Roman"/>
          <w:sz w:val="24"/>
          <w:szCs w:val="24"/>
        </w:rPr>
        <w:t xml:space="preserve">has been transferred. </w:t>
      </w:r>
      <w:r w:rsidRPr="00323711">
        <w:rPr>
          <w:rFonts w:ascii="Times New Roman" w:hAnsi="Times New Roman"/>
          <w:sz w:val="24"/>
          <w:szCs w:val="24"/>
        </w:rPr>
        <w:t xml:space="preserve"> Your o</w:t>
      </w:r>
      <w:r w:rsidR="0049177D" w:rsidRPr="00323711">
        <w:rPr>
          <w:rFonts w:ascii="Times New Roman" w:hAnsi="Times New Roman"/>
          <w:sz w:val="24"/>
          <w:szCs w:val="24"/>
        </w:rPr>
        <w:t xml:space="preserve">ld landlord is relieved when transfer is complete and tenant has been notified. </w:t>
      </w:r>
    </w:p>
    <w:p w:rsidR="0049177D" w:rsidRPr="00323711" w:rsidRDefault="0049177D" w:rsidP="0049177D">
      <w:pPr>
        <w:spacing w:after="0" w:line="240" w:lineRule="auto"/>
        <w:rPr>
          <w:rFonts w:ascii="Times New Roman" w:hAnsi="Times New Roman"/>
          <w:sz w:val="24"/>
          <w:szCs w:val="24"/>
        </w:rPr>
      </w:pPr>
    </w:p>
    <w:p w:rsidR="000965AF" w:rsidRDefault="000965AF" w:rsidP="0049177D">
      <w:pPr>
        <w:spacing w:after="0" w:line="240" w:lineRule="auto"/>
        <w:rPr>
          <w:rFonts w:ascii="Times New Roman" w:hAnsi="Times New Roman"/>
          <w:b/>
          <w:bCs/>
          <w:caps/>
          <w:sz w:val="24"/>
          <w:szCs w:val="24"/>
        </w:rPr>
      </w:pPr>
    </w:p>
    <w:p w:rsidR="000965AF" w:rsidRDefault="000965AF" w:rsidP="0049177D">
      <w:pPr>
        <w:spacing w:after="0" w:line="240" w:lineRule="auto"/>
        <w:rPr>
          <w:rFonts w:ascii="Times New Roman" w:hAnsi="Times New Roman"/>
          <w:b/>
          <w:bCs/>
          <w:caps/>
          <w:sz w:val="24"/>
          <w:szCs w:val="24"/>
        </w:rPr>
      </w:pPr>
    </w:p>
    <w:p w:rsidR="000965AF" w:rsidRDefault="000965AF" w:rsidP="0049177D">
      <w:pPr>
        <w:spacing w:after="0" w:line="240" w:lineRule="auto"/>
        <w:rPr>
          <w:rFonts w:ascii="Times New Roman" w:hAnsi="Times New Roman"/>
          <w:b/>
          <w:bCs/>
          <w:caps/>
          <w:sz w:val="24"/>
          <w:szCs w:val="24"/>
        </w:rPr>
      </w:pPr>
    </w:p>
    <w:p w:rsidR="000965AF" w:rsidRDefault="000965AF" w:rsidP="0049177D">
      <w:pPr>
        <w:spacing w:after="0" w:line="240" w:lineRule="auto"/>
        <w:rPr>
          <w:rFonts w:ascii="Times New Roman" w:hAnsi="Times New Roman"/>
          <w:b/>
          <w:bCs/>
          <w:caps/>
          <w:sz w:val="24"/>
          <w:szCs w:val="24"/>
        </w:rPr>
      </w:pPr>
    </w:p>
    <w:p w:rsidR="0049177D" w:rsidRPr="00323711" w:rsidRDefault="0049177D" w:rsidP="0049177D">
      <w:pPr>
        <w:spacing w:after="0" w:line="240" w:lineRule="auto"/>
        <w:rPr>
          <w:rFonts w:ascii="Times New Roman" w:hAnsi="Times New Roman"/>
          <w:b/>
          <w:bCs/>
          <w:caps/>
          <w:sz w:val="24"/>
          <w:szCs w:val="24"/>
        </w:rPr>
      </w:pPr>
      <w:r w:rsidRPr="00323711">
        <w:rPr>
          <w:rFonts w:ascii="Times New Roman" w:hAnsi="Times New Roman"/>
          <w:b/>
          <w:bCs/>
          <w:caps/>
          <w:sz w:val="24"/>
          <w:szCs w:val="24"/>
        </w:rPr>
        <w:t xml:space="preserve">Penalties </w:t>
      </w:r>
    </w:p>
    <w:p w:rsidR="0049177D" w:rsidRPr="00323711" w:rsidRDefault="0049177D" w:rsidP="0049177D">
      <w:pPr>
        <w:spacing w:after="0" w:line="240" w:lineRule="auto"/>
        <w:rPr>
          <w:rFonts w:ascii="Times New Roman" w:hAnsi="Times New Roman"/>
          <w:sz w:val="24"/>
          <w:szCs w:val="24"/>
        </w:rPr>
      </w:pPr>
    </w:p>
    <w:p w:rsidR="0049177D" w:rsidRPr="00323711" w:rsidRDefault="00D61486" w:rsidP="0049177D">
      <w:pPr>
        <w:spacing w:after="0" w:line="240" w:lineRule="auto"/>
        <w:ind w:firstLine="720"/>
        <w:rPr>
          <w:rFonts w:ascii="Times New Roman" w:hAnsi="Times New Roman"/>
          <w:sz w:val="24"/>
          <w:szCs w:val="24"/>
        </w:rPr>
      </w:pPr>
      <w:r w:rsidRPr="00323711">
        <w:rPr>
          <w:rFonts w:ascii="Times New Roman" w:hAnsi="Times New Roman"/>
          <w:sz w:val="24"/>
          <w:szCs w:val="24"/>
        </w:rPr>
        <w:t xml:space="preserve">Should you seek to file suit to reclaim your security deposit, triple the amount wrongfully withheld may be available as a remedy.  The treble damages are only available </w:t>
      </w:r>
      <w:r w:rsidR="0049177D" w:rsidRPr="00323711">
        <w:rPr>
          <w:rFonts w:ascii="Times New Roman" w:hAnsi="Times New Roman"/>
          <w:sz w:val="24"/>
          <w:szCs w:val="24"/>
        </w:rPr>
        <w:t>for "willful" violation</w:t>
      </w:r>
      <w:r w:rsidRPr="00323711">
        <w:rPr>
          <w:rFonts w:ascii="Times New Roman" w:hAnsi="Times New Roman"/>
          <w:sz w:val="24"/>
          <w:szCs w:val="24"/>
        </w:rPr>
        <w:t>s</w:t>
      </w:r>
      <w:r w:rsidR="0049177D" w:rsidRPr="00323711">
        <w:rPr>
          <w:rFonts w:ascii="Times New Roman" w:hAnsi="Times New Roman"/>
          <w:sz w:val="24"/>
          <w:szCs w:val="24"/>
        </w:rPr>
        <w:t xml:space="preserve"> of </w:t>
      </w:r>
      <w:r w:rsidRPr="00323711">
        <w:rPr>
          <w:rFonts w:ascii="Times New Roman" w:hAnsi="Times New Roman"/>
          <w:sz w:val="24"/>
          <w:szCs w:val="24"/>
        </w:rPr>
        <w:t xml:space="preserve">the </w:t>
      </w:r>
      <w:r w:rsidR="0049177D" w:rsidRPr="00323711">
        <w:rPr>
          <w:rFonts w:ascii="Times New Roman" w:hAnsi="Times New Roman"/>
          <w:sz w:val="24"/>
          <w:szCs w:val="24"/>
        </w:rPr>
        <w:t xml:space="preserve">statute. To avoid liability for treble damages, the landlord may return the full deposit within the seven days after tenant has given notice of intent to sue. Otherwise, landlord must show actions were in good faith. </w:t>
      </w:r>
    </w:p>
    <w:p w:rsidR="00376EC6" w:rsidRPr="00323711" w:rsidRDefault="00376EC6" w:rsidP="0049177D">
      <w:pPr>
        <w:spacing w:after="0" w:line="240" w:lineRule="auto"/>
        <w:rPr>
          <w:rFonts w:ascii="Times New Roman" w:hAnsi="Times New Roman"/>
          <w:sz w:val="24"/>
          <w:szCs w:val="24"/>
        </w:rPr>
      </w:pPr>
    </w:p>
    <w:p w:rsidR="00376EC6" w:rsidRPr="00323711" w:rsidRDefault="00D61486" w:rsidP="00376EC6">
      <w:pPr>
        <w:spacing w:after="0" w:line="240" w:lineRule="auto"/>
        <w:ind w:firstLine="720"/>
        <w:rPr>
          <w:rFonts w:ascii="Times New Roman" w:hAnsi="Times New Roman"/>
          <w:sz w:val="24"/>
          <w:szCs w:val="24"/>
        </w:rPr>
      </w:pPr>
      <w:r w:rsidRPr="00323711">
        <w:rPr>
          <w:rFonts w:ascii="Times New Roman" w:hAnsi="Times New Roman"/>
          <w:sz w:val="24"/>
          <w:szCs w:val="24"/>
        </w:rPr>
        <w:t>Any a</w:t>
      </w:r>
      <w:r w:rsidR="00376EC6" w:rsidRPr="00323711">
        <w:rPr>
          <w:rFonts w:ascii="Times New Roman" w:hAnsi="Times New Roman"/>
          <w:sz w:val="24"/>
          <w:szCs w:val="24"/>
        </w:rPr>
        <w:t>ctions for treble damages</w:t>
      </w:r>
      <w:r w:rsidR="000965AF">
        <w:rPr>
          <w:rFonts w:ascii="Times New Roman" w:hAnsi="Times New Roman"/>
          <w:sz w:val="24"/>
          <w:szCs w:val="24"/>
        </w:rPr>
        <w:t xml:space="preserve"> </w:t>
      </w:r>
      <w:r w:rsidR="00376EC6" w:rsidRPr="00323711">
        <w:rPr>
          <w:rFonts w:ascii="Times New Roman" w:hAnsi="Times New Roman"/>
          <w:sz w:val="24"/>
          <w:szCs w:val="24"/>
        </w:rPr>
        <w:t xml:space="preserve">must be brought within one year. </w:t>
      </w:r>
      <w:r w:rsidRPr="00323711">
        <w:rPr>
          <w:rFonts w:ascii="Times New Roman" w:hAnsi="Times New Roman"/>
          <w:sz w:val="24"/>
          <w:szCs w:val="24"/>
        </w:rPr>
        <w:t>However, a</w:t>
      </w:r>
      <w:r w:rsidR="00376EC6" w:rsidRPr="00323711">
        <w:rPr>
          <w:rFonts w:ascii="Times New Roman" w:hAnsi="Times New Roman"/>
          <w:sz w:val="24"/>
          <w:szCs w:val="24"/>
        </w:rPr>
        <w:t xml:space="preserve">ctions for </w:t>
      </w:r>
      <w:r w:rsidRPr="00323711">
        <w:rPr>
          <w:rFonts w:ascii="Times New Roman" w:hAnsi="Times New Roman"/>
          <w:sz w:val="24"/>
          <w:szCs w:val="24"/>
        </w:rPr>
        <w:t xml:space="preserve">the </w:t>
      </w:r>
      <w:r w:rsidR="00376EC6" w:rsidRPr="00323711">
        <w:rPr>
          <w:rFonts w:ascii="Times New Roman" w:hAnsi="Times New Roman"/>
          <w:sz w:val="24"/>
          <w:szCs w:val="24"/>
        </w:rPr>
        <w:t xml:space="preserve">actual </w:t>
      </w:r>
      <w:r w:rsidRPr="00323711">
        <w:rPr>
          <w:rFonts w:ascii="Times New Roman" w:hAnsi="Times New Roman"/>
          <w:sz w:val="24"/>
          <w:szCs w:val="24"/>
        </w:rPr>
        <w:t xml:space="preserve">security </w:t>
      </w:r>
      <w:r w:rsidR="00376EC6" w:rsidRPr="00323711">
        <w:rPr>
          <w:rFonts w:ascii="Times New Roman" w:hAnsi="Times New Roman"/>
          <w:sz w:val="24"/>
          <w:szCs w:val="24"/>
        </w:rPr>
        <w:t xml:space="preserve">deposit and attorney fees </w:t>
      </w:r>
      <w:r w:rsidRPr="00323711">
        <w:rPr>
          <w:rFonts w:ascii="Times New Roman" w:hAnsi="Times New Roman"/>
          <w:sz w:val="24"/>
          <w:szCs w:val="24"/>
        </w:rPr>
        <w:t xml:space="preserve">may be brought within </w:t>
      </w:r>
      <w:r w:rsidR="00376EC6" w:rsidRPr="00323711">
        <w:rPr>
          <w:rFonts w:ascii="Times New Roman" w:hAnsi="Times New Roman"/>
          <w:sz w:val="24"/>
          <w:szCs w:val="24"/>
        </w:rPr>
        <w:t>six-year</w:t>
      </w:r>
      <w:r w:rsidRPr="00323711">
        <w:rPr>
          <w:rFonts w:ascii="Times New Roman" w:hAnsi="Times New Roman"/>
          <w:sz w:val="24"/>
          <w:szCs w:val="24"/>
        </w:rPr>
        <w:t>s.</w:t>
      </w:r>
    </w:p>
    <w:p w:rsidR="0049177D" w:rsidRPr="00323711" w:rsidRDefault="0049177D" w:rsidP="0049177D">
      <w:pPr>
        <w:spacing w:after="0" w:line="240" w:lineRule="auto"/>
        <w:rPr>
          <w:rFonts w:ascii="Times New Roman" w:hAnsi="Times New Roman"/>
          <w:sz w:val="24"/>
          <w:szCs w:val="24"/>
        </w:rPr>
      </w:pPr>
      <w:r w:rsidRPr="00323711">
        <w:rPr>
          <w:rFonts w:ascii="Times New Roman" w:hAnsi="Times New Roman"/>
          <w:sz w:val="24"/>
          <w:szCs w:val="24"/>
        </w:rPr>
        <w:tab/>
      </w:r>
      <w:r w:rsidRPr="00323711">
        <w:rPr>
          <w:rFonts w:ascii="Times New Roman" w:hAnsi="Times New Roman"/>
          <w:sz w:val="24"/>
          <w:szCs w:val="24"/>
        </w:rPr>
        <w:tab/>
      </w:r>
    </w:p>
    <w:p w:rsidR="0049177D" w:rsidRPr="00323711" w:rsidRDefault="00603E22" w:rsidP="0049177D">
      <w:pPr>
        <w:spacing w:after="0" w:line="240" w:lineRule="auto"/>
        <w:ind w:firstLine="720"/>
        <w:rPr>
          <w:rFonts w:ascii="Times New Roman" w:hAnsi="Times New Roman"/>
          <w:sz w:val="24"/>
          <w:szCs w:val="24"/>
        </w:rPr>
      </w:pPr>
      <w:r w:rsidRPr="00323711">
        <w:rPr>
          <w:rFonts w:ascii="Times New Roman" w:hAnsi="Times New Roman"/>
          <w:sz w:val="24"/>
          <w:szCs w:val="24"/>
        </w:rPr>
        <w:t>In determining whether the landlord acted in good faith,</w:t>
      </w:r>
      <w:r w:rsidR="0049177D" w:rsidRPr="00323711">
        <w:rPr>
          <w:rFonts w:ascii="Times New Roman" w:hAnsi="Times New Roman"/>
          <w:sz w:val="24"/>
          <w:szCs w:val="24"/>
        </w:rPr>
        <w:t xml:space="preserve"> "The discrepancy between the amount [of a security deposit] retained and the amount of actual damages proved by landlord is important evidence of his good faith." </w:t>
      </w:r>
      <w:r w:rsidR="0049177D" w:rsidRPr="00323711">
        <w:rPr>
          <w:rFonts w:ascii="Times New Roman" w:hAnsi="Times New Roman"/>
          <w:sz w:val="24"/>
          <w:szCs w:val="24"/>
          <w:u w:val="single"/>
        </w:rPr>
        <w:t>Guzman v. McDonald</w:t>
      </w:r>
      <w:r w:rsidR="0049177D" w:rsidRPr="00323711">
        <w:rPr>
          <w:rFonts w:ascii="Times New Roman" w:hAnsi="Times New Roman"/>
          <w:sz w:val="24"/>
          <w:szCs w:val="24"/>
        </w:rPr>
        <w:t xml:space="preserve">, 194 Colo. 160, 162 570 P.2d 532, 533 (1977). </w:t>
      </w:r>
    </w:p>
    <w:p w:rsidR="0049177D" w:rsidRPr="00323711" w:rsidRDefault="0049177D" w:rsidP="0049177D">
      <w:pPr>
        <w:spacing w:after="0" w:line="240" w:lineRule="auto"/>
        <w:rPr>
          <w:rFonts w:ascii="Times New Roman" w:hAnsi="Times New Roman"/>
          <w:sz w:val="24"/>
          <w:szCs w:val="24"/>
        </w:rPr>
      </w:pPr>
      <w:r w:rsidRPr="00323711">
        <w:rPr>
          <w:rFonts w:ascii="Times New Roman" w:hAnsi="Times New Roman"/>
          <w:sz w:val="24"/>
          <w:szCs w:val="24"/>
        </w:rPr>
        <w:tab/>
      </w:r>
    </w:p>
    <w:p w:rsidR="0049177D" w:rsidRPr="00323711" w:rsidRDefault="0049177D" w:rsidP="0049177D">
      <w:pPr>
        <w:spacing w:after="0" w:line="240" w:lineRule="auto"/>
        <w:rPr>
          <w:rFonts w:ascii="Times New Roman" w:hAnsi="Times New Roman"/>
          <w:b/>
          <w:bCs/>
          <w:sz w:val="24"/>
          <w:szCs w:val="24"/>
        </w:rPr>
      </w:pPr>
      <w:r w:rsidRPr="00323711">
        <w:rPr>
          <w:rFonts w:ascii="Times New Roman" w:hAnsi="Times New Roman"/>
          <w:b/>
          <w:bCs/>
          <w:sz w:val="24"/>
          <w:szCs w:val="24"/>
        </w:rPr>
        <w:t>A LEASE IS A CONTRACT</w:t>
      </w:r>
    </w:p>
    <w:p w:rsidR="0049177D" w:rsidRPr="00323711" w:rsidRDefault="0049177D" w:rsidP="0049177D">
      <w:pPr>
        <w:spacing w:after="0" w:line="240" w:lineRule="auto"/>
        <w:rPr>
          <w:rFonts w:ascii="Times New Roman" w:hAnsi="Times New Roman"/>
          <w:b/>
          <w:bCs/>
          <w:sz w:val="24"/>
          <w:szCs w:val="24"/>
        </w:rPr>
      </w:pPr>
    </w:p>
    <w:p w:rsidR="0049177D" w:rsidRPr="00323711" w:rsidRDefault="0049177D" w:rsidP="0049177D">
      <w:pPr>
        <w:spacing w:after="0" w:line="240" w:lineRule="auto"/>
        <w:ind w:firstLine="720"/>
        <w:rPr>
          <w:rFonts w:ascii="Times New Roman" w:hAnsi="Times New Roman"/>
          <w:sz w:val="24"/>
          <w:szCs w:val="24"/>
        </w:rPr>
      </w:pPr>
      <w:r w:rsidRPr="00323711">
        <w:rPr>
          <w:rFonts w:ascii="Times New Roman" w:hAnsi="Times New Roman"/>
          <w:sz w:val="24"/>
          <w:szCs w:val="24"/>
        </w:rPr>
        <w:t xml:space="preserve">A lease is a contract between the tenant and the landlord and is in effect for the time period specified in the lease. If either party breaches (breaks) the lease, he is still liable for what he agreed to under the terms of the lease. For example, if the tenant moves out early, he is still liable for the rent for the remainder of the lease. However, the landlord has a duty to "mitigate" his damages by using reasonable efforts to rent to another tenant to reduce the landlord's losses. If the tenant stops paying rent, the lease will often allow the landlord to terminate the lease and often allows him to keep any advance rents and/or security deposits. </w:t>
      </w:r>
    </w:p>
    <w:p w:rsidR="0049177D" w:rsidRPr="00323711" w:rsidRDefault="0049177D" w:rsidP="0049177D">
      <w:pPr>
        <w:spacing w:after="0" w:line="240" w:lineRule="auto"/>
        <w:rPr>
          <w:rFonts w:ascii="Times New Roman" w:hAnsi="Times New Roman"/>
          <w:sz w:val="24"/>
          <w:szCs w:val="24"/>
        </w:rPr>
      </w:pPr>
      <w:r w:rsidRPr="00323711">
        <w:rPr>
          <w:rFonts w:ascii="Times New Roman" w:hAnsi="Times New Roman"/>
          <w:sz w:val="24"/>
          <w:szCs w:val="24"/>
        </w:rPr>
        <w:tab/>
      </w:r>
    </w:p>
    <w:p w:rsidR="0049177D" w:rsidRPr="00323711" w:rsidRDefault="0049177D" w:rsidP="0049177D">
      <w:pPr>
        <w:spacing w:after="0" w:line="240" w:lineRule="auto"/>
        <w:ind w:firstLine="720"/>
        <w:rPr>
          <w:rFonts w:ascii="Times New Roman" w:hAnsi="Times New Roman"/>
          <w:sz w:val="24"/>
          <w:szCs w:val="24"/>
        </w:rPr>
      </w:pPr>
      <w:r w:rsidRPr="00323711">
        <w:rPr>
          <w:rFonts w:ascii="Times New Roman" w:hAnsi="Times New Roman"/>
          <w:sz w:val="24"/>
          <w:szCs w:val="24"/>
        </w:rPr>
        <w:t xml:space="preserve">If a tenant is having problems with the residence (unsanitary conditions, noisy neighbors, hazardous conditions, etc.), the tenant should document these problems in writing and send a copy of the documentation certified mail/return receipt requested to the landlord. If you eventually decide to break the lease, this documentation will be invaluable if the landlord brings a court case. The more evidence you have that you told the landlord about the problems and that the landlord failed to correct them, the stronger your argument will be for being allowed out of the lease. It may come down to your word against your landlord's and the better prepared you </w:t>
      </w:r>
      <w:r w:rsidR="00011FCE" w:rsidRPr="00323711">
        <w:rPr>
          <w:rFonts w:ascii="Times New Roman" w:hAnsi="Times New Roman"/>
          <w:sz w:val="24"/>
          <w:szCs w:val="24"/>
        </w:rPr>
        <w:t>are;</w:t>
      </w:r>
      <w:r w:rsidRPr="00323711">
        <w:rPr>
          <w:rFonts w:ascii="Times New Roman" w:hAnsi="Times New Roman"/>
          <w:sz w:val="24"/>
          <w:szCs w:val="24"/>
        </w:rPr>
        <w:t xml:space="preserve"> the easier it will be for you. </w:t>
      </w:r>
    </w:p>
    <w:p w:rsidR="0049177D" w:rsidRPr="00323711" w:rsidRDefault="0049177D" w:rsidP="0049177D">
      <w:pPr>
        <w:spacing w:after="0" w:line="240" w:lineRule="auto"/>
        <w:rPr>
          <w:rFonts w:ascii="Times New Roman" w:hAnsi="Times New Roman"/>
          <w:sz w:val="24"/>
          <w:szCs w:val="24"/>
        </w:rPr>
      </w:pPr>
      <w:r w:rsidRPr="00323711">
        <w:rPr>
          <w:rFonts w:ascii="Times New Roman" w:hAnsi="Times New Roman"/>
          <w:sz w:val="24"/>
          <w:szCs w:val="24"/>
        </w:rPr>
        <w:tab/>
      </w:r>
    </w:p>
    <w:p w:rsidR="0049177D" w:rsidRPr="00323711" w:rsidRDefault="0049177D" w:rsidP="0049177D">
      <w:pPr>
        <w:spacing w:after="0" w:line="240" w:lineRule="auto"/>
        <w:ind w:firstLine="720"/>
        <w:rPr>
          <w:rFonts w:ascii="Times New Roman" w:hAnsi="Times New Roman"/>
          <w:sz w:val="24"/>
          <w:szCs w:val="24"/>
        </w:rPr>
      </w:pPr>
      <w:r w:rsidRPr="00323711">
        <w:rPr>
          <w:rFonts w:ascii="Times New Roman" w:hAnsi="Times New Roman"/>
          <w:sz w:val="24"/>
          <w:szCs w:val="24"/>
        </w:rPr>
        <w:t>With the exception of a few items, which cannot be waived in the contract, such as security deposits, what you can and cannot do as a tenant or a landlord will be governed by the terms of the contract, which you have entered. If you seek legal advi</w:t>
      </w:r>
      <w:r w:rsidR="009A5475">
        <w:rPr>
          <w:rFonts w:ascii="Times New Roman" w:hAnsi="Times New Roman"/>
          <w:sz w:val="24"/>
          <w:szCs w:val="24"/>
        </w:rPr>
        <w:t>c</w:t>
      </w:r>
      <w:r w:rsidRPr="00323711">
        <w:rPr>
          <w:rFonts w:ascii="Times New Roman" w:hAnsi="Times New Roman"/>
          <w:sz w:val="24"/>
          <w:szCs w:val="24"/>
        </w:rPr>
        <w:t xml:space="preserve">e regarding the terms of your lease, be sure to bring a complete copy of it (including all addendum) with you so that the attorney can review it. An attorney will be able to tell you very little without having a copy of the lease. </w:t>
      </w:r>
    </w:p>
    <w:p w:rsidR="0049177D" w:rsidRPr="00323711" w:rsidRDefault="0049177D" w:rsidP="0049177D">
      <w:pPr>
        <w:spacing w:after="0" w:line="240" w:lineRule="auto"/>
        <w:rPr>
          <w:rFonts w:ascii="Times New Roman" w:hAnsi="Times New Roman"/>
          <w:sz w:val="24"/>
          <w:szCs w:val="24"/>
        </w:rPr>
      </w:pPr>
      <w:r w:rsidRPr="00323711">
        <w:rPr>
          <w:rFonts w:ascii="Times New Roman" w:hAnsi="Times New Roman"/>
          <w:sz w:val="24"/>
          <w:szCs w:val="24"/>
        </w:rPr>
        <w:tab/>
      </w:r>
    </w:p>
    <w:p w:rsidR="0049177D" w:rsidRPr="00323711" w:rsidRDefault="0049177D" w:rsidP="0049177D">
      <w:pPr>
        <w:spacing w:after="0" w:line="240" w:lineRule="auto"/>
        <w:ind w:firstLine="720"/>
        <w:rPr>
          <w:rFonts w:ascii="Times New Roman" w:hAnsi="Times New Roman"/>
          <w:sz w:val="24"/>
          <w:szCs w:val="24"/>
        </w:rPr>
      </w:pPr>
      <w:r w:rsidRPr="00323711">
        <w:rPr>
          <w:rFonts w:ascii="Times New Roman" w:hAnsi="Times New Roman"/>
          <w:sz w:val="24"/>
          <w:szCs w:val="24"/>
        </w:rPr>
        <w:t xml:space="preserve">As the lease is a contract, you may have room to bargain over some of the terms with the landlord or tenant. A tenant at a large apartment complex will have more difficulty doing so as the complex management will likely want all form contracts to be the same and enforced evenly </w:t>
      </w:r>
      <w:r w:rsidRPr="00323711">
        <w:rPr>
          <w:rFonts w:ascii="Times New Roman" w:hAnsi="Times New Roman"/>
          <w:sz w:val="24"/>
          <w:szCs w:val="24"/>
        </w:rPr>
        <w:lastRenderedPageBreak/>
        <w:t xml:space="preserve">and efficiently. However, if one or more provisions particularly cause concern to you, do not hesitate to raise the issue and seek an amendment of the terms. A landlord renting out a house that he or she owns, or a tenant seeking to rent such a property, will likely have greater input on the terms of the lease. These situations offer the greatest opportunity for negotiating. However, they do not have the name of a local apartment complex or management agent behind them who will be on the hook should a dispute arise. Whatever your decision, simply know that you are binding yourself to a contract when you sign a lease. </w:t>
      </w:r>
    </w:p>
    <w:p w:rsidR="0049177D" w:rsidRPr="00323711" w:rsidRDefault="0049177D" w:rsidP="0049177D">
      <w:pPr>
        <w:spacing w:after="0" w:line="240" w:lineRule="auto"/>
        <w:rPr>
          <w:rFonts w:ascii="Times New Roman" w:hAnsi="Times New Roman"/>
          <w:sz w:val="24"/>
          <w:szCs w:val="24"/>
        </w:rPr>
      </w:pPr>
    </w:p>
    <w:p w:rsidR="0049177D" w:rsidRPr="00323711" w:rsidRDefault="006C6C3D" w:rsidP="0049177D">
      <w:pPr>
        <w:spacing w:after="0" w:line="240" w:lineRule="auto"/>
        <w:rPr>
          <w:rFonts w:ascii="Times New Roman" w:hAnsi="Times New Roman"/>
          <w:b/>
          <w:bCs/>
          <w:sz w:val="24"/>
          <w:szCs w:val="24"/>
        </w:rPr>
      </w:pPr>
      <w:r w:rsidRPr="00323711">
        <w:rPr>
          <w:rFonts w:ascii="Times New Roman" w:hAnsi="Times New Roman"/>
          <w:b/>
          <w:bCs/>
          <w:sz w:val="24"/>
          <w:szCs w:val="24"/>
        </w:rPr>
        <w:t xml:space="preserve">YOUR RIGHTS UNDER </w:t>
      </w:r>
      <w:r w:rsidR="0049177D" w:rsidRPr="00323711">
        <w:rPr>
          <w:rFonts w:ascii="Times New Roman" w:hAnsi="Times New Roman"/>
          <w:b/>
          <w:bCs/>
          <w:sz w:val="24"/>
          <w:szCs w:val="24"/>
        </w:rPr>
        <w:t xml:space="preserve">THE </w:t>
      </w:r>
      <w:r w:rsidR="00F4458D" w:rsidRPr="00323711">
        <w:rPr>
          <w:rFonts w:ascii="Times New Roman" w:hAnsi="Times New Roman"/>
          <w:b/>
          <w:bCs/>
          <w:sz w:val="24"/>
          <w:szCs w:val="24"/>
        </w:rPr>
        <w:t xml:space="preserve">SERVICEMEMBERS </w:t>
      </w:r>
      <w:r w:rsidR="0049177D" w:rsidRPr="00323711">
        <w:rPr>
          <w:rFonts w:ascii="Times New Roman" w:hAnsi="Times New Roman"/>
          <w:b/>
          <w:bCs/>
          <w:sz w:val="24"/>
          <w:szCs w:val="24"/>
        </w:rPr>
        <w:t>CIVIL RELIEF ACT (SCRA)</w:t>
      </w:r>
    </w:p>
    <w:p w:rsidR="0049177D" w:rsidRPr="00323711" w:rsidRDefault="0049177D" w:rsidP="0049177D">
      <w:pPr>
        <w:spacing w:after="0" w:line="240" w:lineRule="auto"/>
        <w:rPr>
          <w:rFonts w:ascii="Times New Roman" w:hAnsi="Times New Roman"/>
          <w:b/>
          <w:bCs/>
          <w:sz w:val="24"/>
          <w:szCs w:val="24"/>
        </w:rPr>
      </w:pPr>
    </w:p>
    <w:p w:rsidR="0049177D" w:rsidRPr="00323711" w:rsidRDefault="00F4458D" w:rsidP="00C15185">
      <w:pPr>
        <w:spacing w:after="0" w:line="240" w:lineRule="auto"/>
        <w:ind w:firstLine="720"/>
        <w:rPr>
          <w:rFonts w:ascii="Times New Roman" w:hAnsi="Times New Roman"/>
          <w:sz w:val="24"/>
          <w:szCs w:val="24"/>
        </w:rPr>
      </w:pPr>
      <w:r w:rsidRPr="00323711">
        <w:rPr>
          <w:rFonts w:ascii="Times New Roman" w:hAnsi="Times New Roman"/>
          <w:sz w:val="24"/>
          <w:szCs w:val="24"/>
        </w:rPr>
        <w:t>Section 535 of t</w:t>
      </w:r>
      <w:r w:rsidR="0049177D" w:rsidRPr="00323711">
        <w:rPr>
          <w:rFonts w:ascii="Times New Roman" w:hAnsi="Times New Roman"/>
          <w:sz w:val="24"/>
          <w:szCs w:val="24"/>
        </w:rPr>
        <w:t xml:space="preserve">he </w:t>
      </w:r>
      <w:r w:rsidRPr="00323711">
        <w:rPr>
          <w:rFonts w:ascii="Times New Roman" w:hAnsi="Times New Roman"/>
          <w:sz w:val="24"/>
          <w:szCs w:val="24"/>
        </w:rPr>
        <w:t xml:space="preserve">Servicemembers </w:t>
      </w:r>
      <w:r w:rsidR="0049177D" w:rsidRPr="00323711">
        <w:rPr>
          <w:rFonts w:ascii="Times New Roman" w:hAnsi="Times New Roman"/>
          <w:sz w:val="24"/>
          <w:szCs w:val="24"/>
        </w:rPr>
        <w:t xml:space="preserve">Civil Relief Act (SCRA) </w:t>
      </w:r>
      <w:r w:rsidRPr="00323711">
        <w:rPr>
          <w:rFonts w:ascii="Times New Roman" w:hAnsi="Times New Roman"/>
          <w:sz w:val="24"/>
          <w:szCs w:val="24"/>
        </w:rPr>
        <w:t>gives you the right to terminate a lease if, after signing the lease, you entered military service, received military orders for a PCS move, to deploy, or as an individual in support of a military operation with a military unit for a period of not less than 90 days.  The lease will terminate 30 days after the first date on which the next rental payment is due</w:t>
      </w:r>
      <w:r w:rsidR="0071707F" w:rsidRPr="00323711">
        <w:rPr>
          <w:rFonts w:ascii="Times New Roman" w:hAnsi="Times New Roman"/>
          <w:sz w:val="24"/>
          <w:szCs w:val="24"/>
        </w:rPr>
        <w:t>, meaning you must still pay for the next month’s rent.</w:t>
      </w:r>
      <w:r w:rsidR="00EA1FBC" w:rsidRPr="00323711">
        <w:rPr>
          <w:rFonts w:ascii="Times New Roman" w:hAnsi="Times New Roman"/>
          <w:sz w:val="24"/>
          <w:szCs w:val="24"/>
        </w:rPr>
        <w:t xml:space="preserve">  This right extends to non-military spouses who are co-tenants on your lease, thereby freeing both you and your spouse from the obligations under the lease.</w:t>
      </w:r>
    </w:p>
    <w:p w:rsidR="00C15185" w:rsidRPr="00323711" w:rsidRDefault="00C15185" w:rsidP="00C15185">
      <w:pPr>
        <w:spacing w:after="0" w:line="240" w:lineRule="auto"/>
        <w:ind w:firstLine="720"/>
        <w:rPr>
          <w:rFonts w:ascii="Times New Roman" w:hAnsi="Times New Roman"/>
          <w:sz w:val="24"/>
          <w:szCs w:val="24"/>
        </w:rPr>
      </w:pPr>
    </w:p>
    <w:p w:rsidR="00C15185" w:rsidRDefault="006C6C3D" w:rsidP="006C6C3D">
      <w:pPr>
        <w:spacing w:after="0" w:line="240" w:lineRule="auto"/>
        <w:ind w:firstLine="720"/>
        <w:rPr>
          <w:rFonts w:ascii="Times New Roman" w:hAnsi="Times New Roman"/>
          <w:sz w:val="24"/>
          <w:szCs w:val="24"/>
        </w:rPr>
      </w:pPr>
      <w:r w:rsidRPr="00323711">
        <w:rPr>
          <w:rFonts w:ascii="Times New Roman" w:hAnsi="Times New Roman"/>
          <w:sz w:val="24"/>
          <w:szCs w:val="24"/>
        </w:rPr>
        <w:t xml:space="preserve">If you do not pay your rent, the landlord can bring a "forcible entry and detainer" action (eviction) against you in district court, after giving you three days notice in writing. The landlord can serve this lawsuit on you by posting a summons and complaint on the premises and mailing you a copy.  </w:t>
      </w:r>
      <w:r w:rsidR="00C15185" w:rsidRPr="00323711">
        <w:rPr>
          <w:rFonts w:ascii="Times New Roman" w:hAnsi="Times New Roman"/>
          <w:sz w:val="24"/>
          <w:szCs w:val="24"/>
        </w:rPr>
        <w:t>Section 531 of the SCRA also protects you from being evicted</w:t>
      </w:r>
      <w:r w:rsidR="00B4059F" w:rsidRPr="00323711">
        <w:rPr>
          <w:rFonts w:ascii="Times New Roman" w:hAnsi="Times New Roman"/>
          <w:sz w:val="24"/>
          <w:szCs w:val="24"/>
        </w:rPr>
        <w:t xml:space="preserve"> during a period of military service.  However, the residence must be occupied or intended to be occupied</w:t>
      </w:r>
      <w:r w:rsidR="004B7ABF" w:rsidRPr="00323711">
        <w:rPr>
          <w:rFonts w:ascii="Times New Roman" w:hAnsi="Times New Roman"/>
          <w:sz w:val="24"/>
          <w:szCs w:val="24"/>
        </w:rPr>
        <w:t xml:space="preserve"> as a residence and the rent must be less than $2,465.  If you meet these requirements</w:t>
      </w:r>
      <w:r w:rsidR="000F6C8E" w:rsidRPr="00323711">
        <w:rPr>
          <w:rFonts w:ascii="Times New Roman" w:hAnsi="Times New Roman"/>
          <w:sz w:val="24"/>
          <w:szCs w:val="24"/>
        </w:rPr>
        <w:t>, you are facing eviction</w:t>
      </w:r>
      <w:r w:rsidR="00D82CF8" w:rsidRPr="00323711">
        <w:rPr>
          <w:rFonts w:ascii="Times New Roman" w:hAnsi="Times New Roman"/>
          <w:sz w:val="24"/>
          <w:szCs w:val="24"/>
        </w:rPr>
        <w:t xml:space="preserve">, </w:t>
      </w:r>
      <w:r w:rsidR="000F6C8E" w:rsidRPr="00323711">
        <w:rPr>
          <w:rFonts w:ascii="Times New Roman" w:hAnsi="Times New Roman"/>
          <w:sz w:val="24"/>
          <w:szCs w:val="24"/>
        </w:rPr>
        <w:t xml:space="preserve">and </w:t>
      </w:r>
      <w:r w:rsidR="00D82CF8" w:rsidRPr="00323711">
        <w:rPr>
          <w:rFonts w:ascii="Times New Roman" w:hAnsi="Times New Roman"/>
          <w:sz w:val="24"/>
          <w:szCs w:val="24"/>
        </w:rPr>
        <w:t>your ability to pay rent is materially affected by military service</w:t>
      </w:r>
      <w:r w:rsidR="000F6C8E" w:rsidRPr="00323711">
        <w:rPr>
          <w:rFonts w:ascii="Times New Roman" w:hAnsi="Times New Roman"/>
          <w:sz w:val="24"/>
          <w:szCs w:val="24"/>
        </w:rPr>
        <w:t>,</w:t>
      </w:r>
      <w:r w:rsidR="00D82CF8" w:rsidRPr="00323711">
        <w:rPr>
          <w:rFonts w:ascii="Times New Roman" w:hAnsi="Times New Roman"/>
          <w:sz w:val="24"/>
          <w:szCs w:val="24"/>
        </w:rPr>
        <w:t xml:space="preserve"> the court can delay the proceedings or adjust the rent to accommodate the interests of all parties.</w:t>
      </w:r>
      <w:r w:rsidR="00C15185" w:rsidRPr="00323711">
        <w:rPr>
          <w:rFonts w:ascii="Times New Roman" w:hAnsi="Times New Roman"/>
          <w:sz w:val="24"/>
          <w:szCs w:val="24"/>
        </w:rPr>
        <w:t xml:space="preserve"> </w:t>
      </w:r>
    </w:p>
    <w:p w:rsidR="00117FC9" w:rsidRDefault="00117FC9" w:rsidP="006C6C3D">
      <w:pPr>
        <w:spacing w:after="0" w:line="240" w:lineRule="auto"/>
        <w:ind w:firstLine="720"/>
        <w:rPr>
          <w:rFonts w:ascii="Times New Roman" w:hAnsi="Times New Roman"/>
          <w:sz w:val="24"/>
          <w:szCs w:val="24"/>
        </w:rPr>
      </w:pPr>
    </w:p>
    <w:p w:rsidR="00117FC9" w:rsidRPr="00323711" w:rsidRDefault="00117FC9" w:rsidP="006C6C3D">
      <w:pPr>
        <w:spacing w:after="0" w:line="240" w:lineRule="auto"/>
        <w:ind w:firstLine="720"/>
        <w:rPr>
          <w:rFonts w:ascii="Times New Roman" w:hAnsi="Times New Roman"/>
          <w:sz w:val="24"/>
          <w:szCs w:val="24"/>
        </w:rPr>
      </w:pPr>
      <w:r>
        <w:rPr>
          <w:rFonts w:ascii="Times New Roman" w:hAnsi="Times New Roman"/>
          <w:sz w:val="24"/>
          <w:szCs w:val="24"/>
        </w:rPr>
        <w:t>Sample letters with which to provide notice to your landlord of your decision to exercise your rights under the SCRA are available from the Buckley Legal Office.</w:t>
      </w:r>
    </w:p>
    <w:p w:rsidR="0049177D" w:rsidRPr="00323711" w:rsidRDefault="0049177D" w:rsidP="0049177D">
      <w:pPr>
        <w:spacing w:after="0" w:line="240" w:lineRule="auto"/>
        <w:rPr>
          <w:rFonts w:ascii="Times New Roman" w:hAnsi="Times New Roman"/>
          <w:sz w:val="24"/>
          <w:szCs w:val="24"/>
        </w:rPr>
      </w:pPr>
    </w:p>
    <w:p w:rsidR="00234866" w:rsidRPr="00323711" w:rsidRDefault="00234866" w:rsidP="00234866">
      <w:pPr>
        <w:spacing w:after="0" w:line="240" w:lineRule="auto"/>
        <w:rPr>
          <w:rFonts w:ascii="Times New Roman" w:hAnsi="Times New Roman"/>
          <w:b/>
          <w:bCs/>
          <w:sz w:val="24"/>
          <w:szCs w:val="24"/>
        </w:rPr>
      </w:pPr>
      <w:r w:rsidRPr="00323711">
        <w:rPr>
          <w:rFonts w:ascii="Times New Roman" w:hAnsi="Times New Roman"/>
          <w:b/>
          <w:bCs/>
          <w:sz w:val="24"/>
          <w:szCs w:val="24"/>
        </w:rPr>
        <w:t>MILITARY CLAUSE</w:t>
      </w:r>
    </w:p>
    <w:p w:rsidR="00234866" w:rsidRPr="00323711" w:rsidRDefault="00234866" w:rsidP="00234866">
      <w:pPr>
        <w:spacing w:after="0" w:line="240" w:lineRule="auto"/>
        <w:rPr>
          <w:rFonts w:ascii="Times New Roman" w:hAnsi="Times New Roman"/>
          <w:sz w:val="24"/>
          <w:szCs w:val="24"/>
        </w:rPr>
      </w:pPr>
    </w:p>
    <w:p w:rsidR="00234866" w:rsidRPr="00323711" w:rsidRDefault="00234866" w:rsidP="00323711">
      <w:pPr>
        <w:spacing w:after="0" w:line="240" w:lineRule="auto"/>
        <w:ind w:firstLine="720"/>
        <w:rPr>
          <w:rFonts w:ascii="Times New Roman" w:hAnsi="Times New Roman"/>
          <w:sz w:val="24"/>
        </w:rPr>
      </w:pPr>
      <w:r w:rsidRPr="00323711">
        <w:rPr>
          <w:rFonts w:ascii="Times New Roman" w:hAnsi="Times New Roman"/>
          <w:sz w:val="24"/>
          <w:szCs w:val="24"/>
        </w:rPr>
        <w:t xml:space="preserve">A military clause can be included in every lease to supplement and support your rights under the SCRA.  This goes for tenants and landlords.  Tenants want this clause in a lease to enable them to terminate the lease before its expiration date (usually with 30 days notice) preferably without a penalty.  </w:t>
      </w:r>
      <w:r w:rsidR="00323711" w:rsidRPr="00323711">
        <w:rPr>
          <w:rFonts w:ascii="Times New Roman" w:hAnsi="Times New Roman"/>
          <w:sz w:val="24"/>
          <w:szCs w:val="24"/>
        </w:rPr>
        <w:t xml:space="preserve">While similar to your rights under the SCRA, a military clause can be tailored to better fit your needs.  </w:t>
      </w:r>
      <w:r w:rsidRPr="00323711">
        <w:rPr>
          <w:rFonts w:ascii="Times New Roman" w:hAnsi="Times New Roman"/>
          <w:sz w:val="24"/>
        </w:rPr>
        <w:t xml:space="preserve">Remember, this is a contract you are signing. Try to negotiate the terms with the landlord, or seek legal advice if you are uncertain of the language. </w:t>
      </w:r>
    </w:p>
    <w:p w:rsidR="00234866" w:rsidRPr="00323711" w:rsidRDefault="00234866" w:rsidP="00234866">
      <w:pPr>
        <w:spacing w:after="0" w:line="240" w:lineRule="auto"/>
        <w:rPr>
          <w:rFonts w:ascii="Times New Roman" w:hAnsi="Times New Roman"/>
          <w:sz w:val="24"/>
          <w:szCs w:val="24"/>
        </w:rPr>
      </w:pPr>
    </w:p>
    <w:p w:rsidR="00234866" w:rsidRPr="00323711" w:rsidRDefault="00234866" w:rsidP="00234866">
      <w:pPr>
        <w:spacing w:after="0" w:line="240" w:lineRule="auto"/>
        <w:ind w:firstLine="720"/>
        <w:rPr>
          <w:rFonts w:ascii="Times New Roman" w:hAnsi="Times New Roman"/>
          <w:sz w:val="24"/>
          <w:szCs w:val="24"/>
        </w:rPr>
      </w:pPr>
      <w:r w:rsidRPr="00323711">
        <w:rPr>
          <w:rFonts w:ascii="Times New Roman" w:hAnsi="Times New Roman"/>
          <w:sz w:val="24"/>
          <w:szCs w:val="24"/>
        </w:rPr>
        <w:t xml:space="preserve">Members who are landlords should also be prepared to make use of military clauses. If you own a residential premises in an area which you are going to PCS to, you may want to live there yourself rather than find other living arrangements and continue renting out your property. If this is a possibility, you should include a military clause allowing you to terminate the lease with 30 days written notice to the tenant. </w:t>
      </w:r>
    </w:p>
    <w:p w:rsidR="00234866" w:rsidRPr="00323711" w:rsidRDefault="00234866" w:rsidP="00234866">
      <w:pPr>
        <w:spacing w:after="0" w:line="240" w:lineRule="auto"/>
        <w:rPr>
          <w:rFonts w:ascii="Times New Roman" w:hAnsi="Times New Roman"/>
          <w:sz w:val="24"/>
          <w:szCs w:val="24"/>
        </w:rPr>
      </w:pPr>
    </w:p>
    <w:p w:rsidR="00834A3B" w:rsidRDefault="00834A3B" w:rsidP="00234866">
      <w:pPr>
        <w:pStyle w:val="BodyText"/>
        <w:rPr>
          <w:rFonts w:ascii="Times New Roman" w:hAnsi="Times New Roman" w:cs="Times New Roman"/>
          <w:b/>
          <w:bCs/>
          <w:caps/>
          <w:sz w:val="24"/>
          <w:szCs w:val="24"/>
        </w:rPr>
      </w:pPr>
    </w:p>
    <w:p w:rsidR="00234866" w:rsidRPr="00323711" w:rsidRDefault="00BA145B" w:rsidP="00234866">
      <w:pPr>
        <w:pStyle w:val="BodyText"/>
        <w:rPr>
          <w:rFonts w:ascii="Times New Roman" w:hAnsi="Times New Roman" w:cs="Times New Roman"/>
          <w:b/>
          <w:bCs/>
          <w:caps/>
          <w:sz w:val="24"/>
          <w:szCs w:val="24"/>
        </w:rPr>
      </w:pPr>
      <w:bookmarkStart w:id="0" w:name="_GoBack"/>
      <w:bookmarkEnd w:id="0"/>
      <w:r>
        <w:rPr>
          <w:rFonts w:ascii="Times New Roman" w:hAnsi="Times New Roman" w:cs="Times New Roman"/>
          <w:b/>
          <w:bCs/>
          <w:caps/>
          <w:sz w:val="24"/>
          <w:szCs w:val="24"/>
        </w:rPr>
        <w:lastRenderedPageBreak/>
        <w:t>Sample Military Clause</w:t>
      </w:r>
    </w:p>
    <w:p w:rsidR="00234866" w:rsidRPr="00323711" w:rsidRDefault="00234866" w:rsidP="00234866">
      <w:pPr>
        <w:spacing w:after="0" w:line="240" w:lineRule="auto"/>
        <w:rPr>
          <w:rFonts w:ascii="Times New Roman" w:hAnsi="Times New Roman"/>
          <w:sz w:val="24"/>
          <w:szCs w:val="24"/>
        </w:rPr>
      </w:pPr>
    </w:p>
    <w:p w:rsidR="00234866" w:rsidRPr="00323711" w:rsidRDefault="00234866" w:rsidP="00234866">
      <w:pPr>
        <w:spacing w:after="0" w:line="240" w:lineRule="auto"/>
        <w:ind w:firstLine="720"/>
        <w:rPr>
          <w:rFonts w:ascii="Times New Roman" w:hAnsi="Times New Roman"/>
          <w:sz w:val="24"/>
          <w:szCs w:val="24"/>
        </w:rPr>
      </w:pPr>
      <w:r w:rsidRPr="00323711">
        <w:rPr>
          <w:rFonts w:ascii="Times New Roman" w:hAnsi="Times New Roman"/>
          <w:sz w:val="24"/>
          <w:szCs w:val="24"/>
        </w:rPr>
        <w:t xml:space="preserve">It is expressly agreed that if the lessee herein should receive official orders relieving him/her </w:t>
      </w:r>
      <w:r w:rsidR="00BA145B">
        <w:rPr>
          <w:rFonts w:ascii="Times New Roman" w:hAnsi="Times New Roman"/>
          <w:sz w:val="24"/>
          <w:szCs w:val="24"/>
        </w:rPr>
        <w:t xml:space="preserve">from </w:t>
      </w:r>
      <w:r w:rsidRPr="00323711">
        <w:rPr>
          <w:rFonts w:ascii="Times New Roman" w:hAnsi="Times New Roman"/>
          <w:sz w:val="24"/>
          <w:szCs w:val="24"/>
        </w:rPr>
        <w:t xml:space="preserve">station in the </w:t>
      </w:r>
      <w:r w:rsidR="00BA145B">
        <w:rPr>
          <w:rFonts w:ascii="Times New Roman" w:hAnsi="Times New Roman"/>
          <w:sz w:val="24"/>
          <w:szCs w:val="24"/>
        </w:rPr>
        <w:t>Denver</w:t>
      </w:r>
      <w:r w:rsidRPr="00323711">
        <w:rPr>
          <w:rFonts w:ascii="Times New Roman" w:hAnsi="Times New Roman"/>
          <w:sz w:val="24"/>
          <w:szCs w:val="24"/>
        </w:rPr>
        <w:t xml:space="preserve"> area, or retiring or relieving him/her from active duty in the military service, or assigning lessee public quarters, the lessee may terminate this lease upon written notice of his/her intention to do so. Termination shall become effective thirty (30) days after the date of the service of the notice upon the lessor and if the date of such terminations shall fall between the days on which rent is due, the rent will be prorated accordingly. Tenant shall suffer no penalty for the exercise of this termination. </w:t>
      </w:r>
    </w:p>
    <w:p w:rsidR="00234866" w:rsidRPr="00323711" w:rsidRDefault="00234866" w:rsidP="00234866">
      <w:pPr>
        <w:spacing w:after="0" w:line="240" w:lineRule="auto"/>
        <w:rPr>
          <w:rFonts w:ascii="Times New Roman" w:hAnsi="Times New Roman"/>
          <w:sz w:val="24"/>
          <w:szCs w:val="24"/>
        </w:rPr>
      </w:pPr>
    </w:p>
    <w:p w:rsidR="00234866" w:rsidRPr="00323711" w:rsidRDefault="00234866" w:rsidP="00234866">
      <w:pPr>
        <w:spacing w:after="0" w:line="240" w:lineRule="auto"/>
        <w:rPr>
          <w:rFonts w:ascii="Times New Roman" w:hAnsi="Times New Roman"/>
          <w:sz w:val="24"/>
          <w:szCs w:val="24"/>
        </w:rPr>
      </w:pPr>
      <w:r w:rsidRPr="00323711">
        <w:rPr>
          <w:rFonts w:ascii="Times New Roman" w:hAnsi="Times New Roman"/>
          <w:sz w:val="24"/>
          <w:szCs w:val="24"/>
        </w:rPr>
        <w:tab/>
      </w:r>
      <w:r w:rsidRPr="00323711">
        <w:rPr>
          <w:rFonts w:ascii="Times New Roman" w:hAnsi="Times New Roman"/>
          <w:sz w:val="24"/>
          <w:szCs w:val="24"/>
        </w:rPr>
        <w:tab/>
      </w:r>
      <w:r w:rsidRPr="00323711">
        <w:rPr>
          <w:rFonts w:ascii="Times New Roman" w:hAnsi="Times New Roman"/>
          <w:sz w:val="24"/>
          <w:szCs w:val="24"/>
        </w:rPr>
        <w:tab/>
        <w:t xml:space="preserve">_____________________ (Lessor) </w:t>
      </w:r>
    </w:p>
    <w:p w:rsidR="00234866" w:rsidRPr="00323711" w:rsidRDefault="00234866" w:rsidP="00234866">
      <w:pPr>
        <w:spacing w:after="0" w:line="240" w:lineRule="auto"/>
        <w:rPr>
          <w:rFonts w:ascii="Times New Roman" w:hAnsi="Times New Roman"/>
          <w:sz w:val="24"/>
          <w:szCs w:val="24"/>
        </w:rPr>
      </w:pPr>
      <w:r w:rsidRPr="00323711">
        <w:rPr>
          <w:rFonts w:ascii="Times New Roman" w:hAnsi="Times New Roman"/>
          <w:sz w:val="24"/>
          <w:szCs w:val="24"/>
        </w:rPr>
        <w:tab/>
      </w:r>
      <w:r w:rsidRPr="00323711">
        <w:rPr>
          <w:rFonts w:ascii="Times New Roman" w:hAnsi="Times New Roman"/>
          <w:sz w:val="24"/>
          <w:szCs w:val="24"/>
        </w:rPr>
        <w:tab/>
      </w:r>
      <w:r w:rsidRPr="00323711">
        <w:rPr>
          <w:rFonts w:ascii="Times New Roman" w:hAnsi="Times New Roman"/>
          <w:sz w:val="24"/>
          <w:szCs w:val="24"/>
        </w:rPr>
        <w:tab/>
        <w:t xml:space="preserve">_____________________ (Lessee) </w:t>
      </w:r>
    </w:p>
    <w:p w:rsidR="00234866" w:rsidRPr="00323711" w:rsidRDefault="00234866" w:rsidP="0049177D">
      <w:pPr>
        <w:spacing w:after="0" w:line="240" w:lineRule="auto"/>
        <w:rPr>
          <w:rFonts w:ascii="Times New Roman" w:hAnsi="Times New Roman"/>
          <w:sz w:val="24"/>
          <w:szCs w:val="24"/>
        </w:rPr>
      </w:pPr>
    </w:p>
    <w:p w:rsidR="0049177D" w:rsidRPr="00323711" w:rsidRDefault="0049177D" w:rsidP="0049177D">
      <w:pPr>
        <w:spacing w:after="0" w:line="240" w:lineRule="auto"/>
        <w:rPr>
          <w:rFonts w:ascii="Times New Roman" w:hAnsi="Times New Roman"/>
          <w:b/>
          <w:bCs/>
          <w:sz w:val="24"/>
          <w:szCs w:val="24"/>
        </w:rPr>
      </w:pPr>
      <w:r w:rsidRPr="00323711">
        <w:rPr>
          <w:rFonts w:ascii="Times New Roman" w:hAnsi="Times New Roman"/>
          <w:b/>
          <w:bCs/>
          <w:sz w:val="24"/>
          <w:szCs w:val="24"/>
        </w:rPr>
        <w:t>WHAT TO DO ABOUT A GAS LEAK IN YOUR PREMISES</w:t>
      </w:r>
    </w:p>
    <w:p w:rsidR="0049177D" w:rsidRPr="00323711" w:rsidRDefault="0049177D" w:rsidP="0049177D">
      <w:pPr>
        <w:spacing w:after="0" w:line="240" w:lineRule="auto"/>
        <w:rPr>
          <w:rFonts w:ascii="Times New Roman" w:hAnsi="Times New Roman"/>
          <w:sz w:val="24"/>
          <w:szCs w:val="24"/>
        </w:rPr>
      </w:pPr>
    </w:p>
    <w:p w:rsidR="0049177D" w:rsidRPr="00323711" w:rsidRDefault="0049177D" w:rsidP="00473F59">
      <w:pPr>
        <w:spacing w:after="0" w:line="240" w:lineRule="auto"/>
        <w:ind w:firstLine="720"/>
        <w:rPr>
          <w:rFonts w:ascii="Times New Roman" w:hAnsi="Times New Roman"/>
          <w:sz w:val="24"/>
          <w:szCs w:val="24"/>
        </w:rPr>
      </w:pPr>
      <w:r w:rsidRPr="00323711">
        <w:rPr>
          <w:rFonts w:ascii="Times New Roman" w:hAnsi="Times New Roman"/>
          <w:sz w:val="24"/>
          <w:szCs w:val="24"/>
        </w:rPr>
        <w:t xml:space="preserve">If gas service company personnel become aware of any hazardous condition involving gas equipment, Colorado law requires them to notify the customer of record at that address in writing of the hazard and to follow company procedure in dealing with the hazard. The notification should state the potential nature of the hazard (i.e. fire hazard, hazard to life, health, property or public welfare) and the possible cause of the hazard. </w:t>
      </w:r>
    </w:p>
    <w:p w:rsidR="0049177D" w:rsidRPr="00323711" w:rsidRDefault="0049177D" w:rsidP="0049177D">
      <w:pPr>
        <w:spacing w:after="0" w:line="240" w:lineRule="auto"/>
        <w:rPr>
          <w:rFonts w:ascii="Times New Roman" w:hAnsi="Times New Roman"/>
          <w:sz w:val="24"/>
          <w:szCs w:val="24"/>
        </w:rPr>
      </w:pPr>
      <w:r w:rsidRPr="00323711">
        <w:rPr>
          <w:rFonts w:ascii="Times New Roman" w:hAnsi="Times New Roman"/>
          <w:sz w:val="24"/>
          <w:szCs w:val="24"/>
        </w:rPr>
        <w:tab/>
      </w:r>
    </w:p>
    <w:p w:rsidR="0049177D" w:rsidRPr="00323711" w:rsidRDefault="0049177D" w:rsidP="00473F59">
      <w:pPr>
        <w:spacing w:after="0" w:line="240" w:lineRule="auto"/>
        <w:ind w:firstLine="720"/>
        <w:rPr>
          <w:rFonts w:ascii="Times New Roman" w:hAnsi="Times New Roman"/>
          <w:sz w:val="24"/>
          <w:szCs w:val="24"/>
        </w:rPr>
      </w:pPr>
      <w:r w:rsidRPr="00323711">
        <w:rPr>
          <w:rFonts w:ascii="Times New Roman" w:hAnsi="Times New Roman"/>
          <w:sz w:val="24"/>
          <w:szCs w:val="24"/>
        </w:rPr>
        <w:t xml:space="preserve">If the tenant is the customer notified of the hazard, he must immediately inform the landlord or his agent in writing. The landlord has 72 hours (excluding Saturday, Sunday or legal holiday) from his receipt of the notice to have it repaired by a professional. If these repairs are not made and the hazard remains, the tenant has the option of vacating the premises. Once the tenant vacates, the lease becomes null and void and all rights and future obligations under the lease terminate. The tenant can demand the immediate return of the security deposit. The landlord has until 72 hours after the tenant vacates to return all or part of the deposit. </w:t>
      </w:r>
    </w:p>
    <w:p w:rsidR="0049177D" w:rsidRPr="00323711" w:rsidRDefault="0049177D" w:rsidP="0049177D">
      <w:pPr>
        <w:spacing w:after="0" w:line="240" w:lineRule="auto"/>
        <w:rPr>
          <w:rFonts w:ascii="Times New Roman" w:hAnsi="Times New Roman"/>
          <w:sz w:val="24"/>
          <w:szCs w:val="24"/>
        </w:rPr>
      </w:pPr>
    </w:p>
    <w:p w:rsidR="0049177D" w:rsidRPr="00323711" w:rsidRDefault="0049177D" w:rsidP="0049177D">
      <w:pPr>
        <w:spacing w:after="0" w:line="240" w:lineRule="auto"/>
        <w:rPr>
          <w:rFonts w:ascii="Times New Roman" w:hAnsi="Times New Roman"/>
          <w:sz w:val="24"/>
          <w:szCs w:val="24"/>
        </w:rPr>
      </w:pPr>
      <w:r w:rsidRPr="00323711">
        <w:rPr>
          <w:rFonts w:ascii="Times New Roman" w:hAnsi="Times New Roman"/>
          <w:sz w:val="24"/>
          <w:szCs w:val="24"/>
        </w:rPr>
        <w:t xml:space="preserve">The following organizations may assist you with issues concerning health and safety:  </w:t>
      </w:r>
      <w:r w:rsidRPr="00323711">
        <w:rPr>
          <w:rFonts w:ascii="Times New Roman" w:hAnsi="Times New Roman"/>
          <w:sz w:val="24"/>
          <w:szCs w:val="24"/>
        </w:rPr>
        <w:tab/>
      </w:r>
    </w:p>
    <w:p w:rsidR="00451D5E" w:rsidRDefault="00451D5E" w:rsidP="0049177D">
      <w:pPr>
        <w:spacing w:after="0" w:line="240" w:lineRule="auto"/>
        <w:rPr>
          <w:rFonts w:ascii="Times New Roman" w:hAnsi="Times New Roman"/>
          <w:sz w:val="24"/>
          <w:szCs w:val="24"/>
        </w:rPr>
      </w:pPr>
    </w:p>
    <w:p w:rsidR="005B7484" w:rsidRDefault="005B7484" w:rsidP="0049177D">
      <w:pPr>
        <w:spacing w:after="0" w:line="240" w:lineRule="auto"/>
        <w:rPr>
          <w:rFonts w:ascii="Times New Roman" w:hAnsi="Times New Roman"/>
          <w:sz w:val="24"/>
          <w:szCs w:val="24"/>
        </w:rPr>
      </w:pPr>
      <w:r>
        <w:rPr>
          <w:rFonts w:ascii="Times New Roman" w:hAnsi="Times New Roman"/>
          <w:sz w:val="24"/>
          <w:szCs w:val="24"/>
        </w:rPr>
        <w:t>Denver Housing Authority</w:t>
      </w:r>
    </w:p>
    <w:p w:rsidR="005B7484" w:rsidRDefault="005B7484" w:rsidP="0049177D">
      <w:pPr>
        <w:spacing w:after="0" w:line="240" w:lineRule="auto"/>
        <w:rPr>
          <w:rFonts w:ascii="Times New Roman" w:hAnsi="Times New Roman"/>
          <w:sz w:val="24"/>
          <w:szCs w:val="24"/>
        </w:rPr>
      </w:pPr>
      <w:r w:rsidRPr="005B7484">
        <w:rPr>
          <w:rStyle w:val="normalwebchar"/>
          <w:rFonts w:ascii="Times New Roman" w:hAnsi="Times New Roman"/>
          <w:color w:val="000000"/>
          <w:sz w:val="24"/>
          <w:szCs w:val="24"/>
        </w:rPr>
        <w:t>777 Grant St.</w:t>
      </w:r>
      <w:r w:rsidRPr="005B7484">
        <w:rPr>
          <w:rFonts w:ascii="Times New Roman" w:hAnsi="Times New Roman"/>
          <w:color w:val="000000"/>
          <w:sz w:val="24"/>
          <w:szCs w:val="24"/>
        </w:rPr>
        <w:br/>
      </w:r>
      <w:r w:rsidRPr="005B7484">
        <w:rPr>
          <w:rStyle w:val="normalwebchar"/>
          <w:rFonts w:ascii="Times New Roman" w:hAnsi="Times New Roman"/>
          <w:color w:val="000000"/>
          <w:sz w:val="24"/>
          <w:szCs w:val="24"/>
        </w:rPr>
        <w:t>Denver, CO 80203</w:t>
      </w:r>
      <w:r w:rsidRPr="005B7484">
        <w:rPr>
          <w:rFonts w:ascii="Times New Roman" w:hAnsi="Times New Roman"/>
          <w:color w:val="000000"/>
          <w:sz w:val="24"/>
          <w:szCs w:val="24"/>
        </w:rPr>
        <w:br/>
      </w:r>
      <w:r w:rsidRPr="005B7484">
        <w:rPr>
          <w:rStyle w:val="normalwebchar"/>
          <w:rFonts w:ascii="Times New Roman" w:hAnsi="Times New Roman"/>
          <w:color w:val="000000"/>
          <w:sz w:val="24"/>
          <w:szCs w:val="24"/>
        </w:rPr>
        <w:t>Hours of Operation: 8 am - 4:30 pm MF (MST)</w:t>
      </w:r>
      <w:r w:rsidRPr="005B7484">
        <w:rPr>
          <w:rFonts w:ascii="Times New Roman" w:hAnsi="Times New Roman"/>
          <w:sz w:val="24"/>
          <w:szCs w:val="24"/>
        </w:rPr>
        <w:t xml:space="preserve"> </w:t>
      </w:r>
    </w:p>
    <w:p w:rsidR="0049177D" w:rsidRPr="00323711" w:rsidRDefault="005B7484" w:rsidP="0049177D">
      <w:pPr>
        <w:spacing w:after="0" w:line="240" w:lineRule="auto"/>
        <w:rPr>
          <w:rFonts w:ascii="Times New Roman" w:hAnsi="Times New Roman"/>
          <w:sz w:val="24"/>
          <w:szCs w:val="24"/>
        </w:rPr>
      </w:pPr>
      <w:r>
        <w:rPr>
          <w:rFonts w:ascii="Times New Roman" w:hAnsi="Times New Roman"/>
          <w:sz w:val="24"/>
          <w:szCs w:val="24"/>
        </w:rPr>
        <w:t>(720) 932-3000</w:t>
      </w:r>
    </w:p>
    <w:p w:rsidR="0049177D" w:rsidRPr="00323711" w:rsidRDefault="0049177D" w:rsidP="0049177D">
      <w:pPr>
        <w:spacing w:after="0" w:line="240" w:lineRule="auto"/>
        <w:rPr>
          <w:rFonts w:ascii="Times New Roman" w:hAnsi="Times New Roman"/>
          <w:sz w:val="24"/>
          <w:szCs w:val="24"/>
        </w:rPr>
      </w:pPr>
      <w:r w:rsidRPr="00323711">
        <w:rPr>
          <w:rFonts w:ascii="Times New Roman" w:hAnsi="Times New Roman"/>
          <w:sz w:val="24"/>
          <w:szCs w:val="24"/>
        </w:rPr>
        <w:tab/>
      </w:r>
    </w:p>
    <w:p w:rsidR="0059486A" w:rsidRPr="005B7484" w:rsidRDefault="0059486A" w:rsidP="0049177D">
      <w:pPr>
        <w:tabs>
          <w:tab w:val="left" w:pos="5265"/>
        </w:tabs>
        <w:spacing w:after="0" w:line="240" w:lineRule="auto"/>
        <w:rPr>
          <w:rFonts w:ascii="Times New Roman" w:hAnsi="Times New Roman"/>
          <w:sz w:val="24"/>
          <w:szCs w:val="24"/>
        </w:rPr>
      </w:pPr>
      <w:r w:rsidRPr="005B7484">
        <w:rPr>
          <w:rFonts w:ascii="Times New Roman" w:hAnsi="Times New Roman"/>
          <w:sz w:val="24"/>
          <w:szCs w:val="24"/>
        </w:rPr>
        <w:t xml:space="preserve">Aurora Building Inspections </w:t>
      </w:r>
    </w:p>
    <w:p w:rsidR="005B7484" w:rsidRDefault="005B7484" w:rsidP="0049177D">
      <w:pPr>
        <w:tabs>
          <w:tab w:val="left" w:pos="5265"/>
        </w:tabs>
        <w:spacing w:after="0" w:line="240" w:lineRule="auto"/>
        <w:rPr>
          <w:rFonts w:ascii="Times New Roman" w:hAnsi="Times New Roman"/>
          <w:color w:val="282828"/>
        </w:rPr>
      </w:pPr>
      <w:r w:rsidRPr="005B7484">
        <w:rPr>
          <w:rFonts w:ascii="Times New Roman" w:hAnsi="Times New Roman"/>
          <w:color w:val="282828"/>
        </w:rPr>
        <w:t>15151 E.</w:t>
      </w:r>
      <w:r>
        <w:rPr>
          <w:rFonts w:ascii="Times New Roman" w:hAnsi="Times New Roman"/>
          <w:color w:val="282828"/>
        </w:rPr>
        <w:t xml:space="preserve"> Alameda Parkway, Second Floor</w:t>
      </w:r>
    </w:p>
    <w:p w:rsidR="005B7484" w:rsidRPr="005B7484" w:rsidRDefault="005B7484" w:rsidP="0049177D">
      <w:pPr>
        <w:tabs>
          <w:tab w:val="left" w:pos="5265"/>
        </w:tabs>
        <w:spacing w:after="0" w:line="240" w:lineRule="auto"/>
        <w:rPr>
          <w:rFonts w:ascii="Times New Roman" w:hAnsi="Times New Roman"/>
          <w:sz w:val="24"/>
          <w:szCs w:val="24"/>
        </w:rPr>
      </w:pPr>
      <w:r w:rsidRPr="005B7484">
        <w:rPr>
          <w:rFonts w:ascii="Times New Roman" w:hAnsi="Times New Roman"/>
          <w:color w:val="282828"/>
        </w:rPr>
        <w:t>Aurora CO 80012</w:t>
      </w:r>
    </w:p>
    <w:p w:rsidR="0059486A" w:rsidRDefault="0059486A" w:rsidP="0049177D">
      <w:pPr>
        <w:tabs>
          <w:tab w:val="left" w:pos="5265"/>
        </w:tabs>
        <w:spacing w:after="0" w:line="240" w:lineRule="auto"/>
        <w:rPr>
          <w:rFonts w:ascii="Times New Roman" w:hAnsi="Times New Roman"/>
          <w:sz w:val="24"/>
          <w:szCs w:val="24"/>
        </w:rPr>
      </w:pPr>
      <w:r w:rsidRPr="005B7484">
        <w:rPr>
          <w:rFonts w:ascii="Times New Roman" w:hAnsi="Times New Roman"/>
          <w:sz w:val="24"/>
          <w:szCs w:val="24"/>
        </w:rPr>
        <w:t>(303) 739-7420</w:t>
      </w:r>
    </w:p>
    <w:p w:rsidR="005B7484" w:rsidRPr="005B7484" w:rsidRDefault="005B7484" w:rsidP="0049177D">
      <w:pPr>
        <w:tabs>
          <w:tab w:val="left" w:pos="5265"/>
        </w:tabs>
        <w:spacing w:after="0" w:line="240" w:lineRule="auto"/>
        <w:rPr>
          <w:rFonts w:ascii="Times New Roman" w:hAnsi="Times New Roman"/>
          <w:sz w:val="24"/>
          <w:szCs w:val="24"/>
        </w:rPr>
      </w:pPr>
      <w:r w:rsidRPr="005B7484">
        <w:rPr>
          <w:rFonts w:ascii="Times New Roman" w:hAnsi="Times New Roman"/>
          <w:sz w:val="24"/>
          <w:szCs w:val="24"/>
        </w:rPr>
        <w:t>https://www.auroragov.org/business_services/development_center/inspections___certificate_of_occupancy/building_inspections/</w:t>
      </w:r>
    </w:p>
    <w:p w:rsidR="005B7484" w:rsidRDefault="0059486A" w:rsidP="0049177D">
      <w:pPr>
        <w:tabs>
          <w:tab w:val="left" w:pos="5265"/>
        </w:tabs>
        <w:spacing w:after="0" w:line="240" w:lineRule="auto"/>
        <w:rPr>
          <w:rFonts w:ascii="Times New Roman" w:hAnsi="Times New Roman"/>
          <w:sz w:val="24"/>
          <w:szCs w:val="24"/>
        </w:rPr>
      </w:pPr>
      <w:r w:rsidRPr="005B7484">
        <w:rPr>
          <w:rFonts w:ascii="Times New Roman" w:hAnsi="Times New Roman"/>
          <w:sz w:val="24"/>
          <w:szCs w:val="24"/>
        </w:rPr>
        <w:t>M-F 7am -3:30pm</w:t>
      </w:r>
    </w:p>
    <w:p w:rsidR="0018517D" w:rsidRPr="00323711" w:rsidRDefault="003C692E" w:rsidP="0049177D">
      <w:pPr>
        <w:tabs>
          <w:tab w:val="left" w:pos="5265"/>
        </w:tabs>
        <w:spacing w:after="0" w:line="240" w:lineRule="auto"/>
        <w:rPr>
          <w:rFonts w:ascii="Times New Roman" w:hAnsi="Times New Roman"/>
          <w:sz w:val="24"/>
          <w:szCs w:val="24"/>
        </w:rPr>
      </w:pPr>
      <w:r w:rsidRPr="00323711">
        <w:rPr>
          <w:rFonts w:ascii="Times New Roman" w:hAnsi="Times New Roman"/>
          <w:sz w:val="24"/>
          <w:szCs w:val="24"/>
        </w:rPr>
        <w:tab/>
      </w:r>
    </w:p>
    <w:sectPr w:rsidR="0018517D" w:rsidRPr="00323711" w:rsidSect="0049177D">
      <w:headerReference w:type="default" r:id="rId8"/>
      <w:footerReference w:type="default" r:id="rId9"/>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835" w:rsidRDefault="00D63835" w:rsidP="00EC2487">
      <w:pPr>
        <w:spacing w:after="0" w:line="240" w:lineRule="auto"/>
      </w:pPr>
      <w:r>
        <w:separator/>
      </w:r>
    </w:p>
  </w:endnote>
  <w:endnote w:type="continuationSeparator" w:id="0">
    <w:p w:rsidR="00D63835" w:rsidRDefault="00D63835" w:rsidP="00EC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58" w:rsidRPr="005908F2" w:rsidRDefault="001F0797" w:rsidP="00396958">
    <w:pPr>
      <w:pStyle w:val="Footer"/>
      <w:pBdr>
        <w:top w:val="thinThickSmallGap" w:sz="24" w:space="1" w:color="622423"/>
      </w:pBdr>
      <w:tabs>
        <w:tab w:val="clear" w:pos="4680"/>
      </w:tabs>
      <w:rPr>
        <w:rFonts w:ascii="Cambria" w:hAnsi="Cambria"/>
        <w:b/>
        <w:i/>
        <w:sz w:val="20"/>
      </w:rPr>
    </w:pPr>
    <w:r w:rsidRPr="001F0797">
      <w:rPr>
        <w:rFonts w:ascii="Times New Roman" w:hAnsi="Times New Roman"/>
        <w:sz w:val="20"/>
        <w:szCs w:val="20"/>
      </w:rPr>
      <w:t xml:space="preserve">The information provided in this document is meant for the sole use of Active Duty service members, retirees, their families, and those individuals eligible for legal assistance.  The information is general in nature and meant only to provide a brief overview of various legal matters.  Rights and responsibility vary widely according to the particular set of circumstances in each case.  Laws can vary across states, services, and civilian jurisdictions and laws are changed from time to time.  </w:t>
    </w:r>
    <w:r w:rsidRPr="001F0797">
      <w:rPr>
        <w:rFonts w:ascii="Times New Roman" w:hAnsi="Times New Roman"/>
        <w:sz w:val="20"/>
        <w:szCs w:val="20"/>
        <w:u w:val="single"/>
      </w:rPr>
      <w:t>Do not rely upon the general restatements of background information presented here without discussing your specific situation with a legal professional.</w:t>
    </w:r>
    <w:r w:rsidR="00396958" w:rsidRPr="005908F2">
      <w:rPr>
        <w:rFonts w:ascii="Cambria" w:hAnsi="Cambria"/>
        <w:sz w:val="20"/>
      </w:rPr>
      <w:tab/>
      <w:t xml:space="preserve">Page </w:t>
    </w:r>
    <w:r w:rsidR="00912325" w:rsidRPr="005908F2">
      <w:rPr>
        <w:sz w:val="20"/>
      </w:rPr>
      <w:fldChar w:fldCharType="begin"/>
    </w:r>
    <w:r w:rsidR="00396958" w:rsidRPr="005908F2">
      <w:rPr>
        <w:sz w:val="20"/>
      </w:rPr>
      <w:instrText xml:space="preserve"> PAGE   \* MERGEFORMAT </w:instrText>
    </w:r>
    <w:r w:rsidR="00912325" w:rsidRPr="005908F2">
      <w:rPr>
        <w:sz w:val="20"/>
      </w:rPr>
      <w:fldChar w:fldCharType="separate"/>
    </w:r>
    <w:r w:rsidR="00834A3B" w:rsidRPr="00834A3B">
      <w:rPr>
        <w:rFonts w:ascii="Cambria" w:hAnsi="Cambria"/>
        <w:noProof/>
        <w:sz w:val="20"/>
      </w:rPr>
      <w:t>1</w:t>
    </w:r>
    <w:r w:rsidR="00912325" w:rsidRPr="005908F2">
      <w:rPr>
        <w:sz w:val="20"/>
      </w:rPr>
      <w:fldChar w:fldCharType="end"/>
    </w:r>
  </w:p>
  <w:p w:rsidR="00396958" w:rsidRDefault="00396958" w:rsidP="00396958">
    <w:pPr>
      <w:pStyle w:val="Footer"/>
    </w:pPr>
  </w:p>
  <w:p w:rsidR="00396958" w:rsidRDefault="00396958">
    <w:pPr>
      <w:pStyle w:val="Footer"/>
    </w:pPr>
  </w:p>
  <w:p w:rsidR="00396958" w:rsidRDefault="00396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7D" w:rsidRPr="005908F2" w:rsidRDefault="0059486A" w:rsidP="00396958">
    <w:pPr>
      <w:pStyle w:val="Footer"/>
      <w:pBdr>
        <w:top w:val="thinThickSmallGap" w:sz="24" w:space="1" w:color="622423"/>
      </w:pBdr>
      <w:tabs>
        <w:tab w:val="clear" w:pos="4680"/>
      </w:tabs>
      <w:rPr>
        <w:rFonts w:ascii="Cambria" w:hAnsi="Cambria"/>
        <w:b/>
        <w:i/>
        <w:sz w:val="20"/>
      </w:rPr>
    </w:pPr>
    <w:r>
      <w:rPr>
        <w:rFonts w:ascii="Cambria" w:hAnsi="Cambria"/>
        <w:sz w:val="20"/>
      </w:rPr>
      <w:t xml:space="preserve">Current as of </w:t>
    </w:r>
    <w:r w:rsidR="005B7484">
      <w:rPr>
        <w:rFonts w:ascii="Cambria" w:hAnsi="Cambria"/>
        <w:sz w:val="20"/>
      </w:rPr>
      <w:t>Oct 2017</w:t>
    </w:r>
    <w:r w:rsidR="0049177D" w:rsidRPr="005908F2">
      <w:rPr>
        <w:rFonts w:ascii="Cambria" w:hAnsi="Cambria"/>
        <w:sz w:val="20"/>
      </w:rPr>
      <w:tab/>
      <w:t xml:space="preserve">Page </w:t>
    </w:r>
    <w:r w:rsidR="00912325" w:rsidRPr="005908F2">
      <w:rPr>
        <w:sz w:val="20"/>
      </w:rPr>
      <w:fldChar w:fldCharType="begin"/>
    </w:r>
    <w:r w:rsidR="0049177D" w:rsidRPr="005908F2">
      <w:rPr>
        <w:sz w:val="20"/>
      </w:rPr>
      <w:instrText xml:space="preserve"> PAGE   \* MERGEFORMAT </w:instrText>
    </w:r>
    <w:r w:rsidR="00912325" w:rsidRPr="005908F2">
      <w:rPr>
        <w:sz w:val="20"/>
      </w:rPr>
      <w:fldChar w:fldCharType="separate"/>
    </w:r>
    <w:r w:rsidR="00834A3B" w:rsidRPr="00834A3B">
      <w:rPr>
        <w:rFonts w:ascii="Cambria" w:hAnsi="Cambria"/>
        <w:noProof/>
        <w:sz w:val="20"/>
      </w:rPr>
      <w:t>4</w:t>
    </w:r>
    <w:r w:rsidR="00912325" w:rsidRPr="005908F2">
      <w:rPr>
        <w:sz w:val="20"/>
      </w:rPr>
      <w:fldChar w:fldCharType="end"/>
    </w:r>
  </w:p>
  <w:p w:rsidR="0049177D" w:rsidRDefault="0049177D" w:rsidP="00396958">
    <w:pPr>
      <w:pStyle w:val="Footer"/>
    </w:pPr>
  </w:p>
  <w:p w:rsidR="0049177D" w:rsidRDefault="0049177D">
    <w:pPr>
      <w:pStyle w:val="Footer"/>
    </w:pPr>
  </w:p>
  <w:p w:rsidR="0049177D" w:rsidRDefault="00491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835" w:rsidRDefault="00D63835" w:rsidP="00EC2487">
      <w:pPr>
        <w:spacing w:after="0" w:line="240" w:lineRule="auto"/>
      </w:pPr>
      <w:r>
        <w:separator/>
      </w:r>
    </w:p>
  </w:footnote>
  <w:footnote w:type="continuationSeparator" w:id="0">
    <w:p w:rsidR="00D63835" w:rsidRDefault="00D63835" w:rsidP="00EC2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7" w:rsidRPr="003C692E" w:rsidRDefault="00834A3B" w:rsidP="005108FA">
    <w:pPr>
      <w:pStyle w:val="Header"/>
      <w:tabs>
        <w:tab w:val="clear" w:pos="9360"/>
      </w:tabs>
      <w:rPr>
        <w:b/>
      </w:rPr>
    </w:pPr>
    <w:r>
      <w:rPr>
        <w:rFonts w:ascii="Arial Narrow" w:hAnsi="Arial Narrow"/>
        <w:b/>
        <w:noProof/>
        <w:sz w:val="32"/>
        <w:lang w:eastAsia="zh-TW"/>
      </w:rPr>
      <w:pict>
        <v:shapetype id="_x0000_t202" coordsize="21600,21600" o:spt="202" path="m,l,21600r21600,l21600,xe">
          <v:stroke joinstyle="miter"/>
          <v:path gradientshapeok="t" o:connecttype="rect"/>
        </v:shapetype>
        <v:shape id="_x0000_s2051" type="#_x0000_t202" style="position:absolute;margin-left:94.5pt;margin-top:7.1pt;width:276.75pt;height:36.4pt;z-index:251657728;mso-width-relative:margin;mso-height-relative:margin" strokecolor="white">
          <v:textbox>
            <w:txbxContent>
              <w:p w:rsidR="00343EDA" w:rsidRPr="001F03A2" w:rsidRDefault="00ED2029" w:rsidP="00343EDA">
                <w:pPr>
                  <w:jc w:val="center"/>
                  <w:rPr>
                    <w:rFonts w:ascii="Arial Narrow" w:hAnsi="Arial Narrow"/>
                    <w:sz w:val="40"/>
                    <w:szCs w:val="40"/>
                  </w:rPr>
                </w:pPr>
                <w:r>
                  <w:rPr>
                    <w:rFonts w:ascii="Arial Narrow" w:hAnsi="Arial Narrow"/>
                    <w:sz w:val="40"/>
                    <w:szCs w:val="40"/>
                  </w:rPr>
                  <w:t>Landlord/Tenant Law</w:t>
                </w:r>
              </w:p>
            </w:txbxContent>
          </v:textbox>
        </v:shape>
      </w:pict>
    </w:r>
    <w:r>
      <w:rPr>
        <w:noProof/>
        <w:lang w:eastAsia="zh-TW"/>
      </w:rPr>
      <w:pict>
        <v:shape id="_x0000_s2052" type="#_x0000_t202" style="position:absolute;margin-left:397.9pt;margin-top:-20.6pt;width:94.85pt;height:78.7pt;z-index:251658752;mso-width-relative:margin;mso-height-relative:margin" strokecolor="white">
          <v:textbox>
            <w:txbxContent>
              <w:p w:rsidR="003C692E" w:rsidRDefault="00236258">
                <w:r>
                  <w:rPr>
                    <w:noProof/>
                  </w:rPr>
                  <w:drawing>
                    <wp:inline distT="0" distB="0" distL="0" distR="0">
                      <wp:extent cx="923925" cy="933450"/>
                      <wp:effectExtent l="19050" t="0" r="9525" b="0"/>
                      <wp:docPr id="2" name="thumb15" descr="460th Space Wing Shield (Col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5" descr="460th Space Wing Shield (Color)"/>
                              <pic:cNvPicPr>
                                <a:picLocks noChangeAspect="1" noChangeArrowheads="1"/>
                              </pic:cNvPicPr>
                            </pic:nvPicPr>
                            <pic:blipFill>
                              <a:blip r:embed="rId2"/>
                              <a:srcRect/>
                              <a:stretch>
                                <a:fillRect/>
                              </a:stretch>
                            </pic:blipFill>
                            <pic:spPr bwMode="auto">
                              <a:xfrm>
                                <a:off x="0" y="0"/>
                                <a:ext cx="923925" cy="933450"/>
                              </a:xfrm>
                              <a:prstGeom prst="rect">
                                <a:avLst/>
                              </a:prstGeom>
                              <a:noFill/>
                              <a:ln w="9525">
                                <a:noFill/>
                                <a:miter lim="800000"/>
                                <a:headEnd/>
                                <a:tailEnd/>
                              </a:ln>
                            </pic:spPr>
                          </pic:pic>
                        </a:graphicData>
                      </a:graphic>
                    </wp:inline>
                  </w:drawing>
                </w:r>
              </w:p>
            </w:txbxContent>
          </v:textbox>
        </v:shape>
      </w:pict>
    </w:r>
    <w:r>
      <w:rPr>
        <w:rFonts w:ascii="Arial Narrow" w:hAnsi="Arial Narrow"/>
        <w:b/>
        <w:noProof/>
        <w:sz w:val="32"/>
        <w:lang w:eastAsia="zh-TW"/>
      </w:rPr>
      <w:pict>
        <v:shape id="_x0000_s2049" type="#_x0000_t202" style="position:absolute;margin-left:-11.8pt;margin-top:-1.5pt;width:90.55pt;height:60pt;z-index:251656704;mso-width-relative:margin;mso-height-relative:margin" strokecolor="white">
          <v:textbox style="mso-next-textbox:#_x0000_s2049">
            <w:txbxContent>
              <w:p w:rsidR="00EC2487" w:rsidRDefault="00236258">
                <w:r>
                  <w:rPr>
                    <w:noProof/>
                  </w:rPr>
                  <w:drawing>
                    <wp:inline distT="0" distB="0" distL="0" distR="0">
                      <wp:extent cx="942975" cy="581025"/>
                      <wp:effectExtent l="19050" t="0" r="9525" b="0"/>
                      <wp:docPr id="1" name="thumb10" descr="Judge Advocate Bad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0" descr="Judge Advocate Badge"/>
                              <pic:cNvPicPr>
                                <a:picLocks noChangeAspect="1" noChangeArrowheads="1"/>
                              </pic:cNvPicPr>
                            </pic:nvPicPr>
                            <pic:blipFill>
                              <a:blip r:embed="rId4"/>
                              <a:srcRect/>
                              <a:stretch>
                                <a:fillRect/>
                              </a:stretch>
                            </pic:blipFill>
                            <pic:spPr bwMode="auto">
                              <a:xfrm>
                                <a:off x="0" y="0"/>
                                <a:ext cx="942975" cy="581025"/>
                              </a:xfrm>
                              <a:prstGeom prst="rect">
                                <a:avLst/>
                              </a:prstGeom>
                              <a:noFill/>
                              <a:ln w="9525">
                                <a:noFill/>
                                <a:miter lim="800000"/>
                                <a:headEnd/>
                                <a:tailEnd/>
                              </a:ln>
                            </pic:spPr>
                          </pic:pic>
                        </a:graphicData>
                      </a:graphic>
                    </wp:inline>
                  </w:drawing>
                </w:r>
              </w:p>
            </w:txbxContent>
          </v:textbox>
        </v:shape>
      </w:pict>
    </w:r>
    <w:r w:rsidR="005108FA">
      <w:tab/>
    </w:r>
    <w:r w:rsidR="005108FA" w:rsidRPr="00EC248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7D" w:rsidRPr="003C692E" w:rsidRDefault="0049177D" w:rsidP="005108FA">
    <w:pPr>
      <w:pStyle w:val="Header"/>
      <w:tabs>
        <w:tab w:val="clear" w:pos="9360"/>
      </w:tabs>
      <w:rPr>
        <w:b/>
      </w:rPr>
    </w:pPr>
    <w:r>
      <w:tab/>
    </w:r>
    <w:r w:rsidRPr="00EC248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colormenu v:ext="edit" strokecolor="none [321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2487"/>
    <w:rsid w:val="00011FCE"/>
    <w:rsid w:val="00036825"/>
    <w:rsid w:val="000965AF"/>
    <w:rsid w:val="000C16EF"/>
    <w:rsid w:val="000E3CA2"/>
    <w:rsid w:val="000F6C8E"/>
    <w:rsid w:val="00117FC9"/>
    <w:rsid w:val="00126FDA"/>
    <w:rsid w:val="0018517D"/>
    <w:rsid w:val="001F03A2"/>
    <w:rsid w:val="001F0797"/>
    <w:rsid w:val="00234866"/>
    <w:rsid w:val="00236258"/>
    <w:rsid w:val="00323711"/>
    <w:rsid w:val="00343EDA"/>
    <w:rsid w:val="00345870"/>
    <w:rsid w:val="00376EC6"/>
    <w:rsid w:val="00396958"/>
    <w:rsid w:val="003C2D9D"/>
    <w:rsid w:val="003C692E"/>
    <w:rsid w:val="00451D5E"/>
    <w:rsid w:val="00473F59"/>
    <w:rsid w:val="0049177D"/>
    <w:rsid w:val="004B7ABF"/>
    <w:rsid w:val="005108FA"/>
    <w:rsid w:val="00512EE8"/>
    <w:rsid w:val="00555B34"/>
    <w:rsid w:val="00566905"/>
    <w:rsid w:val="005726C4"/>
    <w:rsid w:val="00583011"/>
    <w:rsid w:val="0059486A"/>
    <w:rsid w:val="005B7484"/>
    <w:rsid w:val="005C779B"/>
    <w:rsid w:val="00603E22"/>
    <w:rsid w:val="00662EC3"/>
    <w:rsid w:val="006B4466"/>
    <w:rsid w:val="006C6C3D"/>
    <w:rsid w:val="0071707F"/>
    <w:rsid w:val="007238BE"/>
    <w:rsid w:val="00744832"/>
    <w:rsid w:val="007601E0"/>
    <w:rsid w:val="007739C7"/>
    <w:rsid w:val="007A226B"/>
    <w:rsid w:val="007E6037"/>
    <w:rsid w:val="007F454E"/>
    <w:rsid w:val="0081697F"/>
    <w:rsid w:val="008277A9"/>
    <w:rsid w:val="00834A3B"/>
    <w:rsid w:val="00835028"/>
    <w:rsid w:val="008B51CB"/>
    <w:rsid w:val="008C682E"/>
    <w:rsid w:val="00912325"/>
    <w:rsid w:val="00951B70"/>
    <w:rsid w:val="009A5475"/>
    <w:rsid w:val="009B34B2"/>
    <w:rsid w:val="009E5939"/>
    <w:rsid w:val="00A97BE5"/>
    <w:rsid w:val="00AA72D4"/>
    <w:rsid w:val="00B14E35"/>
    <w:rsid w:val="00B27670"/>
    <w:rsid w:val="00B4059F"/>
    <w:rsid w:val="00B703B7"/>
    <w:rsid w:val="00BA084C"/>
    <w:rsid w:val="00BA145B"/>
    <w:rsid w:val="00C15185"/>
    <w:rsid w:val="00C21F8D"/>
    <w:rsid w:val="00CD467D"/>
    <w:rsid w:val="00D61486"/>
    <w:rsid w:val="00D624A0"/>
    <w:rsid w:val="00D63835"/>
    <w:rsid w:val="00D82CF8"/>
    <w:rsid w:val="00E56C1A"/>
    <w:rsid w:val="00EA1FBC"/>
    <w:rsid w:val="00EB7B2A"/>
    <w:rsid w:val="00EC2487"/>
    <w:rsid w:val="00ED2029"/>
    <w:rsid w:val="00EF49B9"/>
    <w:rsid w:val="00F12753"/>
    <w:rsid w:val="00F4458D"/>
    <w:rsid w:val="00F7026D"/>
    <w:rsid w:val="00F83280"/>
    <w:rsid w:val="00FC1764"/>
    <w:rsid w:val="00FE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3213]"/>
    </o:shapedefaults>
    <o:shapelayout v:ext="edit">
      <o:idmap v:ext="edit" data="1"/>
      <o:rules v:ext="edit">
        <o:r id="V:Rule3" type="connector" idref="#_x0000_s1027"/>
        <o:r id="V:Rule4" type="connector" idref="#_x0000_s1028"/>
      </o:rules>
    </o:shapelayout>
  </w:shapeDefaults>
  <w:decimalSymbol w:val="."/>
  <w:listSeparator w:val=","/>
  <w15:docId w15:val="{11CDC6C1-5A18-4D10-908E-CA0867A1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7D"/>
    <w:pPr>
      <w:spacing w:after="200" w:line="276" w:lineRule="auto"/>
    </w:pPr>
    <w:rPr>
      <w:sz w:val="22"/>
      <w:szCs w:val="22"/>
    </w:rPr>
  </w:style>
  <w:style w:type="paragraph" w:styleId="Heading4">
    <w:name w:val="heading 4"/>
    <w:basedOn w:val="Normal"/>
    <w:next w:val="Normal"/>
    <w:link w:val="Heading4Char"/>
    <w:uiPriority w:val="99"/>
    <w:qFormat/>
    <w:rsid w:val="0049177D"/>
    <w:pPr>
      <w:keepNext/>
      <w:spacing w:after="0" w:line="240" w:lineRule="auto"/>
      <w:outlineLvl w:val="3"/>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87"/>
    <w:rPr>
      <w:rFonts w:ascii="Tahoma" w:hAnsi="Tahoma" w:cs="Tahoma"/>
      <w:sz w:val="16"/>
      <w:szCs w:val="16"/>
    </w:rPr>
  </w:style>
  <w:style w:type="paragraph" w:styleId="Header">
    <w:name w:val="header"/>
    <w:basedOn w:val="Normal"/>
    <w:link w:val="HeaderChar"/>
    <w:uiPriority w:val="99"/>
    <w:unhideWhenUsed/>
    <w:rsid w:val="00EC2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87"/>
  </w:style>
  <w:style w:type="paragraph" w:styleId="Footer">
    <w:name w:val="footer"/>
    <w:basedOn w:val="Normal"/>
    <w:link w:val="FooterChar"/>
    <w:uiPriority w:val="99"/>
    <w:unhideWhenUsed/>
    <w:rsid w:val="00EC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87"/>
  </w:style>
  <w:style w:type="character" w:customStyle="1" w:styleId="Heading4Char">
    <w:name w:val="Heading 4 Char"/>
    <w:basedOn w:val="DefaultParagraphFont"/>
    <w:link w:val="Heading4"/>
    <w:uiPriority w:val="99"/>
    <w:rsid w:val="0049177D"/>
    <w:rPr>
      <w:rFonts w:ascii="Times New Roman" w:eastAsia="Times New Roman" w:hAnsi="Times New Roman"/>
      <w:sz w:val="24"/>
      <w:szCs w:val="24"/>
    </w:rPr>
  </w:style>
  <w:style w:type="paragraph" w:styleId="BodyText">
    <w:name w:val="Body Text"/>
    <w:basedOn w:val="Normal"/>
    <w:link w:val="BodyTextChar"/>
    <w:uiPriority w:val="99"/>
    <w:rsid w:val="0049177D"/>
    <w:pPr>
      <w:tabs>
        <w:tab w:val="left" w:pos="9090"/>
      </w:tabs>
      <w:spacing w:after="0" w:line="240" w:lineRule="auto"/>
    </w:pPr>
    <w:rPr>
      <w:rFonts w:ascii="Arial" w:eastAsia="Times New Roman" w:hAnsi="Arial" w:cs="Arial"/>
      <w:sz w:val="28"/>
      <w:szCs w:val="28"/>
    </w:rPr>
  </w:style>
  <w:style w:type="character" w:customStyle="1" w:styleId="BodyTextChar">
    <w:name w:val="Body Text Char"/>
    <w:basedOn w:val="DefaultParagraphFont"/>
    <w:link w:val="BodyText"/>
    <w:uiPriority w:val="99"/>
    <w:rsid w:val="0049177D"/>
    <w:rPr>
      <w:rFonts w:ascii="Arial" w:eastAsia="Times New Roman" w:hAnsi="Arial" w:cs="Arial"/>
      <w:sz w:val="28"/>
      <w:szCs w:val="28"/>
    </w:rPr>
  </w:style>
  <w:style w:type="paragraph" w:styleId="BodyText2">
    <w:name w:val="Body Text 2"/>
    <w:basedOn w:val="Normal"/>
    <w:link w:val="BodyText2Char"/>
    <w:uiPriority w:val="99"/>
    <w:rsid w:val="0049177D"/>
    <w:pPr>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49177D"/>
    <w:rPr>
      <w:rFonts w:ascii="Times New Roman" w:eastAsia="Times New Roman" w:hAnsi="Times New Roman"/>
      <w:sz w:val="24"/>
      <w:szCs w:val="24"/>
    </w:rPr>
  </w:style>
  <w:style w:type="character" w:customStyle="1" w:styleId="normalwebchar">
    <w:name w:val="normalwebchar"/>
    <w:basedOn w:val="DefaultParagraphFont"/>
    <w:rsid w:val="005B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af.mil/shared/media/ggallery/webgraphic/AFG-070709-003.jpg" TargetMode="External"/><Relationship Id="rId2" Type="http://schemas.openxmlformats.org/officeDocument/2006/relationships/image" Target="media/image1.jpeg"/><Relationship Id="rId1" Type="http://schemas.openxmlformats.org/officeDocument/2006/relationships/hyperlink" Target="http://www.af.mil/shared/media/ggallery/webgraphic/AFG-080424-019.jpg"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10917</CharactersWithSpaces>
  <SharedDoc>false</SharedDoc>
  <HLinks>
    <vt:vector size="12" baseType="variant">
      <vt:variant>
        <vt:i4>1900570</vt:i4>
      </vt:variant>
      <vt:variant>
        <vt:i4>3</vt:i4>
      </vt:variant>
      <vt:variant>
        <vt:i4>0</vt:i4>
      </vt:variant>
      <vt:variant>
        <vt:i4>5</vt:i4>
      </vt:variant>
      <vt:variant>
        <vt:lpwstr>http://www.af.mil/shared/media/ggallery/webgraphic/AFG-080424-019.jpg</vt:lpwstr>
      </vt:variant>
      <vt:variant>
        <vt:lpwstr/>
      </vt:variant>
      <vt:variant>
        <vt:i4>1966097</vt:i4>
      </vt:variant>
      <vt:variant>
        <vt:i4>0</vt:i4>
      </vt:variant>
      <vt:variant>
        <vt:i4>0</vt:i4>
      </vt:variant>
      <vt:variant>
        <vt:i4>5</vt:i4>
      </vt:variant>
      <vt:variant>
        <vt:lpwstr>http://www.af.mil/shared/media/ggallery/webgraphic/AFG-070709-003.jpg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USAF User</dc:creator>
  <cp:keywords/>
  <dc:description/>
  <cp:lastModifiedBy>HURD, SUSAN M GS-09 USAF AFSPC 460 JA/JA</cp:lastModifiedBy>
  <cp:revision>29</cp:revision>
  <dcterms:created xsi:type="dcterms:W3CDTF">2009-06-19T15:30:00Z</dcterms:created>
  <dcterms:modified xsi:type="dcterms:W3CDTF">2017-10-23T19:37:00Z</dcterms:modified>
</cp:coreProperties>
</file>